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26D75" w14:textId="77777777" w:rsidR="00000000" w:rsidRDefault="00297BC7">
      <w:pPr>
        <w:widowControl/>
        <w:jc w:val="left"/>
        <w:rPr>
          <w:rFonts w:ascii="Times New Roman" w:eastAsia="黑体" w:hAnsi="Times New Roman"/>
          <w:color w:val="000000"/>
          <w:sz w:val="30"/>
          <w:szCs w:val="30"/>
        </w:rPr>
      </w:pPr>
      <w:r>
        <w:rPr>
          <w:rFonts w:ascii="Times New Roman" w:eastAsia="黑体" w:hAnsi="Times New Roman"/>
          <w:color w:val="000000"/>
          <w:sz w:val="30"/>
          <w:szCs w:val="30"/>
        </w:rPr>
        <w:t>附件</w:t>
      </w:r>
      <w:r>
        <w:rPr>
          <w:rFonts w:ascii="Times New Roman" w:eastAsia="黑体" w:hAnsi="Times New Roman"/>
          <w:color w:val="000000"/>
          <w:sz w:val="30"/>
          <w:szCs w:val="30"/>
        </w:rPr>
        <w:t>1</w:t>
      </w:r>
    </w:p>
    <w:p w14:paraId="756DD1FB" w14:textId="77777777" w:rsidR="00000000" w:rsidRDefault="00297BC7">
      <w:pPr>
        <w:widowControl/>
        <w:jc w:val="left"/>
        <w:rPr>
          <w:rFonts w:ascii="Times New Roman" w:eastAsia="黑体" w:hAnsi="Times New Roman"/>
          <w:color w:val="000000"/>
          <w:sz w:val="30"/>
          <w:szCs w:val="30"/>
        </w:rPr>
      </w:pPr>
    </w:p>
    <w:p w14:paraId="111D7808" w14:textId="77777777" w:rsidR="00000000" w:rsidRDefault="00297BC7">
      <w:pPr>
        <w:snapToGrid w:val="0"/>
        <w:jc w:val="center"/>
        <w:rPr>
          <w:rFonts w:ascii="Times New Roman" w:eastAsia="方正小标宋简体" w:hAnsi="Times New Roman"/>
          <w:sz w:val="44"/>
          <w:szCs w:val="44"/>
        </w:rPr>
      </w:pPr>
      <w:r>
        <w:rPr>
          <w:rFonts w:ascii="Times New Roman" w:eastAsia="方正小标宋简体" w:hAnsi="Times New Roman"/>
          <w:sz w:val="44"/>
          <w:szCs w:val="44"/>
        </w:rPr>
        <w:t>2021</w:t>
      </w:r>
      <w:r>
        <w:rPr>
          <w:rFonts w:ascii="Times New Roman" w:eastAsia="方正小标宋简体" w:hAnsi="Times New Roman"/>
          <w:sz w:val="44"/>
          <w:szCs w:val="44"/>
        </w:rPr>
        <w:t>年浙江省人力资源和社会保障科研</w:t>
      </w:r>
    </w:p>
    <w:p w14:paraId="32928979" w14:textId="77777777" w:rsidR="00000000" w:rsidRDefault="00297BC7">
      <w:pPr>
        <w:jc w:val="center"/>
        <w:rPr>
          <w:rFonts w:ascii="Times New Roman" w:eastAsia="方正小标宋简体" w:hAnsi="Times New Roman"/>
          <w:color w:val="171A1D"/>
          <w:sz w:val="44"/>
          <w:szCs w:val="44"/>
          <w:shd w:val="clear" w:color="auto" w:fill="FFFFFF"/>
        </w:rPr>
      </w:pPr>
      <w:r>
        <w:rPr>
          <w:rFonts w:ascii="Times New Roman" w:eastAsia="方正小标宋简体" w:hAnsi="Times New Roman"/>
          <w:sz w:val="44"/>
          <w:szCs w:val="44"/>
        </w:rPr>
        <w:t>立项选题指南</w:t>
      </w:r>
    </w:p>
    <w:p w14:paraId="3AB0B422" w14:textId="77777777" w:rsidR="00000000" w:rsidRDefault="00297BC7">
      <w:pPr>
        <w:rPr>
          <w:rFonts w:ascii="Times New Roman" w:eastAsia="仿宋" w:hAnsi="Times New Roman"/>
          <w:color w:val="171A1D"/>
          <w:sz w:val="30"/>
          <w:szCs w:val="30"/>
          <w:shd w:val="clear" w:color="auto" w:fill="FFFFFF"/>
        </w:rPr>
      </w:pPr>
    </w:p>
    <w:p w14:paraId="27FB59A4" w14:textId="77777777" w:rsidR="00000000" w:rsidRDefault="00297BC7">
      <w:pPr>
        <w:adjustRightInd w:val="0"/>
        <w:ind w:firstLineChars="200" w:firstLine="622"/>
        <w:rPr>
          <w:rFonts w:ascii="Times New Roman" w:eastAsia="仿宋" w:hAnsi="Times New Roman"/>
          <w:color w:val="171A1D"/>
          <w:sz w:val="32"/>
          <w:szCs w:val="32"/>
        </w:rPr>
      </w:pPr>
      <w:r>
        <w:rPr>
          <w:rFonts w:ascii="Times New Roman" w:eastAsia="黑体" w:hAnsi="Times New Roman"/>
          <w:color w:val="171A1D"/>
          <w:sz w:val="32"/>
          <w:szCs w:val="32"/>
          <w:shd w:val="clear" w:color="auto" w:fill="FFFFFF"/>
        </w:rPr>
        <w:t>一、重点项目</w:t>
      </w:r>
    </w:p>
    <w:p w14:paraId="70AAA185" w14:textId="77777777" w:rsidR="00000000" w:rsidRDefault="00297BC7">
      <w:pPr>
        <w:adjustRightInd w:val="0"/>
        <w:ind w:firstLineChars="200" w:firstLine="622"/>
        <w:rPr>
          <w:rFonts w:ascii="Times New Roman" w:eastAsia="楷体" w:hAnsi="Times New Roman"/>
          <w:color w:val="171A1D"/>
          <w:sz w:val="32"/>
          <w:szCs w:val="32"/>
          <w:shd w:val="clear" w:color="auto" w:fill="FFFFFF"/>
        </w:rPr>
      </w:pPr>
      <w:r>
        <w:rPr>
          <w:rFonts w:ascii="Times New Roman" w:eastAsia="楷体" w:hAnsi="Times New Roman"/>
          <w:color w:val="171A1D"/>
          <w:sz w:val="32"/>
          <w:szCs w:val="32"/>
          <w:shd w:val="clear" w:color="auto" w:fill="FFFFFF"/>
        </w:rPr>
        <w:t>（一）浙江省人社工作推进共同富裕路径研究</w:t>
      </w:r>
    </w:p>
    <w:p w14:paraId="5D036D51" w14:textId="77777777" w:rsidR="00000000" w:rsidRDefault="00297BC7">
      <w:pPr>
        <w:adjustRightInd w:val="0"/>
        <w:ind w:firstLineChars="200" w:firstLine="622"/>
        <w:rPr>
          <w:rFonts w:ascii="Times New Roman" w:eastAsia="仿宋_GB2312" w:hAnsi="Times New Roman"/>
          <w:sz w:val="32"/>
          <w:szCs w:val="32"/>
        </w:rPr>
      </w:pPr>
      <w:r>
        <w:rPr>
          <w:rFonts w:ascii="Times New Roman" w:eastAsia="仿宋_GB2312" w:hAnsi="Times New Roman"/>
          <w:sz w:val="32"/>
          <w:szCs w:val="32"/>
        </w:rPr>
        <w:t>以高质量发展建设共同富裕示范区为根本目标，从人社工作系统论角度出发，深入研究促进就业、优化收入分配结构、健全社会保障体系以及职业技能提升等重大人社问题进行根源性剖析，结合浙江地域特点和时代背景、发展规律及趋势走向，提出探索路径和制度框架。</w:t>
      </w:r>
    </w:p>
    <w:p w14:paraId="67859BF5" w14:textId="77777777" w:rsidR="00000000" w:rsidRDefault="00297BC7">
      <w:pPr>
        <w:adjustRightInd w:val="0"/>
        <w:ind w:firstLineChars="200" w:firstLine="622"/>
        <w:rPr>
          <w:rFonts w:ascii="Times New Roman" w:eastAsia="楷体" w:hAnsi="Times New Roman"/>
          <w:color w:val="171A1D"/>
          <w:sz w:val="32"/>
          <w:szCs w:val="32"/>
          <w:shd w:val="clear" w:color="auto" w:fill="FFFFFF"/>
        </w:rPr>
      </w:pPr>
      <w:r>
        <w:rPr>
          <w:rFonts w:ascii="Times New Roman" w:eastAsia="楷体" w:hAnsi="Times New Roman"/>
          <w:color w:val="171A1D"/>
          <w:sz w:val="32"/>
          <w:szCs w:val="32"/>
          <w:shd w:val="clear" w:color="auto" w:fill="FFFFFF"/>
        </w:rPr>
        <w:t>（二）浙江省人社智治体系架构研究</w:t>
      </w:r>
    </w:p>
    <w:p w14:paraId="0BBCF68D" w14:textId="77777777" w:rsidR="00000000" w:rsidRDefault="00297BC7">
      <w:pPr>
        <w:adjustRightInd w:val="0"/>
        <w:snapToGrid w:val="0"/>
        <w:spacing w:line="360" w:lineRule="auto"/>
        <w:ind w:firstLineChars="200" w:firstLine="622"/>
        <w:jc w:val="left"/>
        <w:rPr>
          <w:rFonts w:ascii="Times New Roman" w:eastAsia="仿宋_GB2312" w:hAnsi="Times New Roman"/>
          <w:sz w:val="32"/>
          <w:szCs w:val="32"/>
        </w:rPr>
      </w:pPr>
      <w:r>
        <w:rPr>
          <w:rFonts w:ascii="Times New Roman" w:eastAsia="仿宋_GB2312" w:hAnsi="Times New Roman"/>
          <w:sz w:val="32"/>
          <w:szCs w:val="32"/>
        </w:rPr>
        <w:t>按照全省数字化改革</w:t>
      </w:r>
      <w:r>
        <w:rPr>
          <w:rFonts w:ascii="Times New Roman" w:eastAsia="仿宋_GB2312" w:hAnsi="Times New Roman"/>
          <w:sz w:val="32"/>
          <w:szCs w:val="32"/>
        </w:rPr>
        <w:t>“1+5+2”</w:t>
      </w:r>
      <w:r>
        <w:rPr>
          <w:rFonts w:ascii="Times New Roman" w:eastAsia="仿宋_GB2312" w:hAnsi="Times New Roman"/>
          <w:sz w:val="32"/>
          <w:szCs w:val="32"/>
        </w:rPr>
        <w:t>部署和</w:t>
      </w:r>
      <w:r>
        <w:rPr>
          <w:rFonts w:ascii="Times New Roman" w:eastAsia="仿宋_GB2312" w:hAnsi="Times New Roman"/>
          <w:sz w:val="32"/>
          <w:szCs w:val="32"/>
        </w:rPr>
        <w:t>“125”</w:t>
      </w:r>
      <w:r>
        <w:rPr>
          <w:rFonts w:ascii="Times New Roman" w:eastAsia="仿宋_GB2312" w:hAnsi="Times New Roman"/>
          <w:sz w:val="32"/>
          <w:szCs w:val="32"/>
        </w:rPr>
        <w:t>要求，统筹运用数字化技术、数字化思维和数字化认知，以打造</w:t>
      </w:r>
      <w:r>
        <w:rPr>
          <w:rFonts w:ascii="Times New Roman" w:eastAsia="仿宋_GB2312" w:hAnsi="Times New Roman"/>
          <w:sz w:val="32"/>
          <w:szCs w:val="32"/>
        </w:rPr>
        <w:t>“</w:t>
      </w:r>
      <w:r>
        <w:rPr>
          <w:rFonts w:ascii="Times New Roman" w:eastAsia="仿宋_GB2312" w:hAnsi="Times New Roman"/>
          <w:sz w:val="32"/>
          <w:szCs w:val="32"/>
        </w:rPr>
        <w:t>整体智治、</w:t>
      </w:r>
      <w:r>
        <w:rPr>
          <w:rFonts w:ascii="Times New Roman" w:eastAsia="仿宋_GB2312" w:hAnsi="Times New Roman"/>
          <w:sz w:val="32"/>
          <w:szCs w:val="32"/>
        </w:rPr>
        <w:t>唯实惟先、高效协同、系统集成</w:t>
      </w:r>
      <w:r>
        <w:rPr>
          <w:rFonts w:ascii="Times New Roman" w:eastAsia="仿宋_GB2312" w:hAnsi="Times New Roman"/>
          <w:sz w:val="32"/>
          <w:szCs w:val="32"/>
        </w:rPr>
        <w:t>”</w:t>
      </w:r>
      <w:r>
        <w:rPr>
          <w:rFonts w:ascii="Times New Roman" w:eastAsia="仿宋_GB2312" w:hAnsi="Times New Roman"/>
          <w:sz w:val="32"/>
          <w:szCs w:val="32"/>
        </w:rPr>
        <w:t>的</w:t>
      </w:r>
      <w:r>
        <w:rPr>
          <w:rFonts w:ascii="Times New Roman" w:eastAsia="仿宋_GB2312" w:hAnsi="Times New Roman"/>
          <w:sz w:val="32"/>
          <w:szCs w:val="32"/>
        </w:rPr>
        <w:t>“</w:t>
      </w:r>
      <w:r>
        <w:rPr>
          <w:rFonts w:ascii="Times New Roman" w:eastAsia="仿宋_GB2312" w:hAnsi="Times New Roman"/>
          <w:sz w:val="32"/>
          <w:szCs w:val="32"/>
        </w:rPr>
        <w:t>数字人社</w:t>
      </w:r>
      <w:r>
        <w:rPr>
          <w:rFonts w:ascii="Times New Roman" w:eastAsia="仿宋_GB2312" w:hAnsi="Times New Roman"/>
          <w:sz w:val="32"/>
          <w:szCs w:val="32"/>
        </w:rPr>
        <w:t>”</w:t>
      </w:r>
      <w:r>
        <w:rPr>
          <w:rFonts w:ascii="Times New Roman" w:eastAsia="仿宋_GB2312" w:hAnsi="Times New Roman"/>
          <w:sz w:val="32"/>
          <w:szCs w:val="32"/>
        </w:rPr>
        <w:t>为目标，加强浙江省人社治理顶层设计研究。</w:t>
      </w:r>
    </w:p>
    <w:p w14:paraId="6B4B2BF4" w14:textId="77777777" w:rsidR="00000000" w:rsidRDefault="00297BC7">
      <w:pPr>
        <w:adjustRightInd w:val="0"/>
        <w:snapToGrid w:val="0"/>
        <w:spacing w:line="360" w:lineRule="auto"/>
        <w:ind w:firstLineChars="200" w:firstLine="622"/>
        <w:jc w:val="left"/>
        <w:rPr>
          <w:rFonts w:ascii="Times New Roman" w:eastAsia="楷体" w:hAnsi="Times New Roman"/>
          <w:color w:val="171A1D"/>
          <w:sz w:val="32"/>
          <w:szCs w:val="32"/>
          <w:shd w:val="clear" w:color="auto" w:fill="FFFFFF"/>
        </w:rPr>
      </w:pPr>
      <w:r>
        <w:rPr>
          <w:rFonts w:ascii="Times New Roman" w:eastAsia="楷体" w:hAnsi="Times New Roman"/>
          <w:color w:val="171A1D"/>
          <w:sz w:val="32"/>
          <w:szCs w:val="32"/>
          <w:shd w:val="clear" w:color="auto" w:fill="FFFFFF"/>
        </w:rPr>
        <w:t>（三）浙江省人社工作推进乡村振兴机制研究</w:t>
      </w:r>
    </w:p>
    <w:p w14:paraId="3DE21A57" w14:textId="77777777" w:rsidR="00000000" w:rsidRDefault="00297BC7">
      <w:pPr>
        <w:adjustRightInd w:val="0"/>
        <w:snapToGrid w:val="0"/>
        <w:spacing w:line="360" w:lineRule="auto"/>
        <w:ind w:firstLineChars="200" w:firstLine="622"/>
        <w:jc w:val="left"/>
        <w:rPr>
          <w:rFonts w:ascii="Times New Roman" w:eastAsia="仿宋_GB2312" w:hAnsi="Times New Roman"/>
          <w:sz w:val="32"/>
          <w:szCs w:val="32"/>
        </w:rPr>
      </w:pPr>
      <w:r>
        <w:rPr>
          <w:rFonts w:ascii="Times New Roman" w:eastAsia="仿宋_GB2312" w:hAnsi="Times New Roman"/>
          <w:sz w:val="32"/>
          <w:szCs w:val="32"/>
        </w:rPr>
        <w:t>坚持农业农村优先发展，以推动高质量发展为主题，立足乡</w:t>
      </w:r>
      <w:r>
        <w:rPr>
          <w:rFonts w:ascii="Times New Roman" w:eastAsia="仿宋_GB2312" w:hAnsi="Times New Roman"/>
          <w:sz w:val="32"/>
          <w:szCs w:val="32"/>
        </w:rPr>
        <w:lastRenderedPageBreak/>
        <w:t>村就业、人才、社保、技能培训等工作机制建立和完善，全面推进乡村振兴，推动</w:t>
      </w:r>
      <w:r>
        <w:rPr>
          <w:rFonts w:ascii="Times New Roman" w:eastAsia="仿宋_GB2312" w:hAnsi="Times New Roman"/>
          <w:sz w:val="32"/>
          <w:szCs w:val="32"/>
        </w:rPr>
        <w:t>“</w:t>
      </w:r>
      <w:r>
        <w:rPr>
          <w:rFonts w:ascii="Times New Roman" w:eastAsia="仿宋_GB2312" w:hAnsi="Times New Roman"/>
          <w:sz w:val="32"/>
          <w:szCs w:val="32"/>
        </w:rPr>
        <w:t>三农</w:t>
      </w:r>
      <w:r>
        <w:rPr>
          <w:rFonts w:ascii="Times New Roman" w:eastAsia="仿宋_GB2312" w:hAnsi="Times New Roman"/>
          <w:sz w:val="32"/>
          <w:szCs w:val="32"/>
        </w:rPr>
        <w:t>”</w:t>
      </w:r>
      <w:r>
        <w:rPr>
          <w:rFonts w:ascii="Times New Roman" w:eastAsia="仿宋_GB2312" w:hAnsi="Times New Roman"/>
          <w:sz w:val="32"/>
          <w:szCs w:val="32"/>
        </w:rPr>
        <w:t>工作重心历史性转移。</w:t>
      </w:r>
    </w:p>
    <w:p w14:paraId="26194842" w14:textId="77777777" w:rsidR="00000000" w:rsidRDefault="00297BC7">
      <w:pPr>
        <w:adjustRightInd w:val="0"/>
        <w:snapToGrid w:val="0"/>
        <w:spacing w:line="360" w:lineRule="auto"/>
        <w:ind w:firstLineChars="200" w:firstLine="622"/>
        <w:jc w:val="left"/>
        <w:rPr>
          <w:rFonts w:ascii="Times New Roman" w:eastAsia="仿宋" w:hAnsi="Times New Roman"/>
          <w:color w:val="171A1D"/>
          <w:sz w:val="32"/>
          <w:szCs w:val="32"/>
          <w:shd w:val="clear" w:color="auto" w:fill="FFFFFF"/>
        </w:rPr>
      </w:pPr>
      <w:r>
        <w:rPr>
          <w:rFonts w:ascii="Times New Roman" w:eastAsia="楷体" w:hAnsi="Times New Roman"/>
          <w:color w:val="171A1D"/>
          <w:sz w:val="32"/>
          <w:szCs w:val="32"/>
          <w:shd w:val="clear" w:color="auto" w:fill="FFFFFF"/>
        </w:rPr>
        <w:t>（四）浙江省高校毕业生就业精准服务模式研究</w:t>
      </w:r>
    </w:p>
    <w:p w14:paraId="32F5DED9" w14:textId="77777777" w:rsidR="00000000" w:rsidRDefault="00297BC7">
      <w:pPr>
        <w:adjustRightInd w:val="0"/>
        <w:snapToGrid w:val="0"/>
        <w:spacing w:line="360" w:lineRule="auto"/>
        <w:ind w:firstLineChars="200" w:firstLine="622"/>
        <w:jc w:val="left"/>
        <w:rPr>
          <w:rFonts w:ascii="Times New Roman" w:eastAsia="仿宋_GB2312" w:hAnsi="Times New Roman"/>
          <w:sz w:val="32"/>
          <w:szCs w:val="32"/>
        </w:rPr>
      </w:pPr>
      <w:r>
        <w:rPr>
          <w:rFonts w:ascii="Times New Roman" w:eastAsia="仿宋_GB2312" w:hAnsi="Times New Roman"/>
          <w:sz w:val="32"/>
          <w:szCs w:val="32"/>
        </w:rPr>
        <w:t>坚持就业优先导向，以扩大高校毕业生就业，提升就业服务质量为要求，从形势监测分析、职业能力培训、市场需求对接等全方位打造精准、高效的数字化就业服务新模式。</w:t>
      </w:r>
    </w:p>
    <w:p w14:paraId="1D7300A1" w14:textId="77777777" w:rsidR="00000000" w:rsidRDefault="00297BC7">
      <w:pPr>
        <w:adjustRightInd w:val="0"/>
        <w:snapToGrid w:val="0"/>
        <w:spacing w:line="360" w:lineRule="auto"/>
        <w:ind w:firstLineChars="200" w:firstLine="622"/>
        <w:jc w:val="left"/>
        <w:rPr>
          <w:rFonts w:ascii="Times New Roman" w:eastAsia="楷体" w:hAnsi="Times New Roman"/>
          <w:color w:val="171A1D"/>
          <w:sz w:val="32"/>
          <w:szCs w:val="32"/>
          <w:shd w:val="clear" w:color="auto" w:fill="FFFFFF"/>
        </w:rPr>
      </w:pPr>
      <w:r>
        <w:rPr>
          <w:rFonts w:ascii="Times New Roman" w:eastAsia="楷体" w:hAnsi="Times New Roman"/>
          <w:color w:val="171A1D"/>
          <w:sz w:val="32"/>
          <w:szCs w:val="32"/>
          <w:shd w:val="clear" w:color="auto" w:fill="FFFFFF"/>
        </w:rPr>
        <w:t>（五）浙江省核心技术领域博士后专</w:t>
      </w:r>
      <w:r>
        <w:rPr>
          <w:rFonts w:ascii="Times New Roman" w:eastAsia="楷体" w:hAnsi="Times New Roman"/>
          <w:color w:val="171A1D"/>
          <w:sz w:val="32"/>
          <w:szCs w:val="32"/>
          <w:shd w:val="clear" w:color="auto" w:fill="FFFFFF"/>
        </w:rPr>
        <w:t>业化服务创新研究</w:t>
      </w:r>
    </w:p>
    <w:p w14:paraId="5FEBD323" w14:textId="77777777" w:rsidR="00000000" w:rsidRDefault="00297BC7">
      <w:pPr>
        <w:adjustRightInd w:val="0"/>
        <w:snapToGrid w:val="0"/>
        <w:spacing w:line="360" w:lineRule="auto"/>
        <w:ind w:firstLineChars="200" w:firstLine="622"/>
        <w:jc w:val="left"/>
        <w:rPr>
          <w:rFonts w:ascii="Times New Roman" w:eastAsia="仿宋_GB2312" w:hAnsi="Times New Roman"/>
          <w:sz w:val="32"/>
          <w:szCs w:val="32"/>
        </w:rPr>
      </w:pPr>
      <w:r>
        <w:rPr>
          <w:rFonts w:ascii="Times New Roman" w:eastAsia="仿宋_GB2312" w:hAnsi="Times New Roman"/>
          <w:sz w:val="32"/>
          <w:szCs w:val="32"/>
        </w:rPr>
        <w:t>以更好服务于人才强省战略实施为引领，从制度、技术、模式等多角度提出打造专业化、高品质人才服务创新思路，打造博士后人才创新创业的价值生态，推动创新成果与产业对接、创新项目与现实生产力对接，推进核心技术领域产学研</w:t>
      </w:r>
      <w:r>
        <w:rPr>
          <w:rFonts w:ascii="Times New Roman" w:eastAsia="仿宋_GB2312" w:hAnsi="Times New Roman"/>
          <w:sz w:val="32"/>
          <w:szCs w:val="32"/>
        </w:rPr>
        <w:t>“</w:t>
      </w:r>
      <w:r>
        <w:rPr>
          <w:rFonts w:ascii="Times New Roman" w:eastAsia="仿宋_GB2312" w:hAnsi="Times New Roman"/>
          <w:sz w:val="32"/>
          <w:szCs w:val="32"/>
        </w:rPr>
        <w:t>深度融合</w:t>
      </w:r>
      <w:r>
        <w:rPr>
          <w:rFonts w:ascii="Times New Roman" w:eastAsia="仿宋_GB2312" w:hAnsi="Times New Roman"/>
          <w:sz w:val="32"/>
          <w:szCs w:val="32"/>
        </w:rPr>
        <w:t>”</w:t>
      </w:r>
      <w:r>
        <w:rPr>
          <w:rFonts w:ascii="Times New Roman" w:eastAsia="仿宋_GB2312" w:hAnsi="Times New Roman"/>
          <w:sz w:val="32"/>
          <w:szCs w:val="32"/>
        </w:rPr>
        <w:t>。</w:t>
      </w:r>
    </w:p>
    <w:p w14:paraId="750FDDD2" w14:textId="77777777" w:rsidR="00000000" w:rsidRDefault="00297BC7">
      <w:pPr>
        <w:adjustRightInd w:val="0"/>
        <w:snapToGrid w:val="0"/>
        <w:spacing w:line="360" w:lineRule="auto"/>
        <w:ind w:firstLineChars="200" w:firstLine="622"/>
        <w:jc w:val="left"/>
        <w:rPr>
          <w:rFonts w:ascii="Times New Roman" w:eastAsia="楷体" w:hAnsi="Times New Roman"/>
          <w:color w:val="171A1D"/>
          <w:sz w:val="32"/>
          <w:szCs w:val="32"/>
          <w:shd w:val="clear" w:color="auto" w:fill="FFFFFF"/>
        </w:rPr>
      </w:pPr>
      <w:r>
        <w:rPr>
          <w:rFonts w:ascii="Times New Roman" w:eastAsia="楷体" w:hAnsi="Times New Roman"/>
          <w:color w:val="171A1D"/>
          <w:sz w:val="32"/>
          <w:szCs w:val="32"/>
          <w:shd w:val="clear" w:color="auto" w:fill="FFFFFF"/>
        </w:rPr>
        <w:t>（六）浙江省先进制造业技能人才培训质量评估研究</w:t>
      </w:r>
    </w:p>
    <w:p w14:paraId="7CBDC802" w14:textId="77777777" w:rsidR="00000000" w:rsidRDefault="00297BC7">
      <w:pPr>
        <w:adjustRightInd w:val="0"/>
        <w:snapToGrid w:val="0"/>
        <w:spacing w:line="360" w:lineRule="auto"/>
        <w:ind w:firstLineChars="200" w:firstLine="622"/>
        <w:jc w:val="left"/>
        <w:rPr>
          <w:rFonts w:ascii="Times New Roman" w:eastAsia="仿宋_GB2312" w:hAnsi="Times New Roman"/>
          <w:sz w:val="32"/>
          <w:szCs w:val="32"/>
        </w:rPr>
      </w:pPr>
      <w:r>
        <w:rPr>
          <w:rFonts w:ascii="Times New Roman" w:eastAsia="仿宋_GB2312" w:hAnsi="Times New Roman"/>
          <w:sz w:val="32"/>
          <w:szCs w:val="32"/>
        </w:rPr>
        <w:t>结合制造业发展现状和趋势，构建技能人才培训质量评价体系，从政策、课程、实训、效果多维度、长周期地进行综合全面评价，为建设高水平、高层次的技术技能人才培养体系提供数据和理论支撑。</w:t>
      </w:r>
    </w:p>
    <w:p w14:paraId="17AEE559" w14:textId="77777777" w:rsidR="00000000" w:rsidRDefault="00297BC7">
      <w:pPr>
        <w:adjustRightInd w:val="0"/>
        <w:snapToGrid w:val="0"/>
        <w:spacing w:line="360" w:lineRule="auto"/>
        <w:ind w:firstLineChars="200" w:firstLine="622"/>
        <w:jc w:val="left"/>
        <w:rPr>
          <w:rFonts w:ascii="Times New Roman" w:eastAsia="楷体" w:hAnsi="Times New Roman"/>
          <w:color w:val="171A1D"/>
          <w:sz w:val="32"/>
          <w:szCs w:val="32"/>
          <w:shd w:val="clear" w:color="auto" w:fill="FFFFFF"/>
        </w:rPr>
      </w:pPr>
      <w:r>
        <w:rPr>
          <w:rFonts w:ascii="Times New Roman" w:eastAsia="楷体" w:hAnsi="Times New Roman"/>
          <w:color w:val="171A1D"/>
          <w:sz w:val="32"/>
          <w:szCs w:val="32"/>
          <w:shd w:val="clear" w:color="auto" w:fill="FFFFFF"/>
        </w:rPr>
        <w:lastRenderedPageBreak/>
        <w:t>（七）浙江省多层次养老保障体系完善研究</w:t>
      </w:r>
    </w:p>
    <w:p w14:paraId="2BA13B1C" w14:textId="77777777" w:rsidR="00000000" w:rsidRDefault="00297BC7">
      <w:pPr>
        <w:adjustRightInd w:val="0"/>
        <w:snapToGrid w:val="0"/>
        <w:spacing w:line="360" w:lineRule="auto"/>
        <w:ind w:firstLineChars="200" w:firstLine="622"/>
        <w:jc w:val="left"/>
        <w:rPr>
          <w:rFonts w:ascii="Times New Roman" w:eastAsia="仿宋_GB2312" w:hAnsi="Times New Roman"/>
          <w:sz w:val="32"/>
          <w:szCs w:val="32"/>
        </w:rPr>
      </w:pPr>
      <w:r>
        <w:rPr>
          <w:rFonts w:ascii="Times New Roman" w:eastAsia="仿宋_GB2312" w:hAnsi="Times New Roman"/>
          <w:sz w:val="32"/>
          <w:szCs w:val="32"/>
        </w:rPr>
        <w:t>正确</w:t>
      </w:r>
      <w:r>
        <w:rPr>
          <w:rFonts w:ascii="Times New Roman" w:eastAsia="仿宋_GB2312" w:hAnsi="Times New Roman"/>
          <w:sz w:val="32"/>
          <w:szCs w:val="32"/>
        </w:rPr>
        <w:t>把握人口发展大趋势和老龄化规律，基于当前养老保障体系建设现状，进行国际、国内比较，主要从制度层面挖掘发展多层次养老保障体系的问题、障碍及其根源，提出完善建议。</w:t>
      </w:r>
    </w:p>
    <w:p w14:paraId="6365685A" w14:textId="77777777" w:rsidR="00000000" w:rsidRDefault="00297BC7">
      <w:pPr>
        <w:adjustRightInd w:val="0"/>
        <w:snapToGrid w:val="0"/>
        <w:spacing w:line="360" w:lineRule="auto"/>
        <w:ind w:firstLineChars="200" w:firstLine="622"/>
        <w:jc w:val="left"/>
        <w:rPr>
          <w:rFonts w:ascii="Times New Roman" w:eastAsia="楷体" w:hAnsi="Times New Roman"/>
          <w:color w:val="171A1D"/>
          <w:sz w:val="32"/>
          <w:szCs w:val="32"/>
          <w:shd w:val="clear" w:color="auto" w:fill="FFFFFF"/>
        </w:rPr>
      </w:pPr>
      <w:r>
        <w:rPr>
          <w:rFonts w:ascii="Times New Roman" w:eastAsia="楷体" w:hAnsi="Times New Roman"/>
          <w:color w:val="171A1D"/>
          <w:sz w:val="32"/>
          <w:szCs w:val="32"/>
          <w:shd w:val="clear" w:color="auto" w:fill="FFFFFF"/>
        </w:rPr>
        <w:t>（八）长三角地区养老保障政策与发展比较研究</w:t>
      </w:r>
    </w:p>
    <w:p w14:paraId="446133F7" w14:textId="77777777" w:rsidR="00000000" w:rsidRDefault="00297BC7">
      <w:pPr>
        <w:adjustRightInd w:val="0"/>
        <w:snapToGrid w:val="0"/>
        <w:spacing w:line="360" w:lineRule="auto"/>
        <w:ind w:firstLineChars="200" w:firstLine="622"/>
        <w:jc w:val="left"/>
        <w:rPr>
          <w:rFonts w:ascii="Times New Roman" w:eastAsia="仿宋_GB2312" w:hAnsi="Times New Roman"/>
          <w:sz w:val="32"/>
          <w:szCs w:val="32"/>
        </w:rPr>
      </w:pPr>
      <w:r>
        <w:rPr>
          <w:rFonts w:ascii="Times New Roman" w:eastAsia="仿宋_GB2312" w:hAnsi="Times New Roman"/>
          <w:sz w:val="32"/>
          <w:szCs w:val="32"/>
        </w:rPr>
        <w:t>聚焦长三角地区的江浙沪三地的养老保险政策及政策实施带来的效果，比较三地养老保险在制度可持续、待遇水平及多层次养老保险体系构建等方面优劣，并提出完善公共政策建议。</w:t>
      </w:r>
    </w:p>
    <w:p w14:paraId="60135A74" w14:textId="77777777" w:rsidR="00000000" w:rsidRDefault="00297BC7">
      <w:pPr>
        <w:adjustRightInd w:val="0"/>
        <w:snapToGrid w:val="0"/>
        <w:spacing w:line="360" w:lineRule="auto"/>
        <w:ind w:firstLineChars="200" w:firstLine="598"/>
        <w:jc w:val="left"/>
        <w:rPr>
          <w:rFonts w:ascii="Times New Roman" w:eastAsia="楷体" w:hAnsi="Times New Roman"/>
          <w:color w:val="171A1D"/>
          <w:spacing w:val="-6"/>
          <w:sz w:val="32"/>
          <w:szCs w:val="32"/>
          <w:shd w:val="clear" w:color="auto" w:fill="FFFFFF"/>
        </w:rPr>
      </w:pPr>
      <w:r>
        <w:rPr>
          <w:rFonts w:ascii="Times New Roman" w:eastAsia="楷体" w:hAnsi="Times New Roman"/>
          <w:color w:val="171A1D"/>
          <w:spacing w:val="-6"/>
          <w:sz w:val="32"/>
          <w:szCs w:val="32"/>
          <w:shd w:val="clear" w:color="auto" w:fill="FFFFFF"/>
        </w:rPr>
        <w:t>（九）浙江省城乡居民基本养老保险待遇确定和调整机制研究</w:t>
      </w:r>
    </w:p>
    <w:p w14:paraId="6181F82B" w14:textId="77777777" w:rsidR="00000000" w:rsidRDefault="00297BC7">
      <w:pPr>
        <w:adjustRightInd w:val="0"/>
        <w:snapToGrid w:val="0"/>
        <w:spacing w:line="360" w:lineRule="auto"/>
        <w:ind w:firstLineChars="200" w:firstLine="622"/>
        <w:jc w:val="left"/>
        <w:rPr>
          <w:rFonts w:ascii="Times New Roman" w:eastAsia="仿宋_GB2312" w:hAnsi="Times New Roman"/>
          <w:sz w:val="32"/>
          <w:szCs w:val="32"/>
        </w:rPr>
      </w:pPr>
      <w:r>
        <w:rPr>
          <w:rFonts w:ascii="Times New Roman" w:eastAsia="仿宋_GB2312" w:hAnsi="Times New Roman"/>
          <w:sz w:val="32"/>
          <w:szCs w:val="32"/>
        </w:rPr>
        <w:t>摸清浙江省城乡居民基本养老保险待遇水平与其他经济发达省份待遇水平的关系，及城乡居民基本养老</w:t>
      </w:r>
      <w:r>
        <w:rPr>
          <w:rFonts w:ascii="Times New Roman" w:eastAsia="仿宋_GB2312" w:hAnsi="Times New Roman"/>
          <w:sz w:val="32"/>
          <w:szCs w:val="32"/>
        </w:rPr>
        <w:t>保险待遇水平与其他养老保险险种的待遇水平关系；明确浙江省城乡居民基本养老保险调整的基本原则及机制的建立，并提出制度完善建议。</w:t>
      </w:r>
    </w:p>
    <w:p w14:paraId="521A7644" w14:textId="77777777" w:rsidR="00000000" w:rsidRDefault="00297BC7">
      <w:pPr>
        <w:adjustRightInd w:val="0"/>
        <w:snapToGrid w:val="0"/>
        <w:spacing w:line="360" w:lineRule="auto"/>
        <w:ind w:firstLineChars="200" w:firstLine="622"/>
        <w:jc w:val="left"/>
        <w:rPr>
          <w:rFonts w:ascii="Times New Roman" w:eastAsia="楷体" w:hAnsi="Times New Roman"/>
          <w:color w:val="171A1D"/>
          <w:sz w:val="32"/>
          <w:szCs w:val="32"/>
          <w:shd w:val="clear" w:color="auto" w:fill="FFFFFF"/>
        </w:rPr>
      </w:pPr>
      <w:r>
        <w:rPr>
          <w:rFonts w:ascii="Times New Roman" w:eastAsia="楷体" w:hAnsi="Times New Roman"/>
          <w:color w:val="171A1D"/>
          <w:sz w:val="32"/>
          <w:szCs w:val="32"/>
          <w:shd w:val="clear" w:color="auto" w:fill="FFFFFF"/>
        </w:rPr>
        <w:t>（十）浙江省新业态用工法律关系研究</w:t>
      </w:r>
    </w:p>
    <w:p w14:paraId="5C37F714" w14:textId="77777777" w:rsidR="00000000" w:rsidRDefault="00297BC7">
      <w:pPr>
        <w:adjustRightInd w:val="0"/>
        <w:snapToGrid w:val="0"/>
        <w:spacing w:line="360" w:lineRule="auto"/>
        <w:ind w:firstLineChars="200" w:firstLine="622"/>
        <w:jc w:val="left"/>
        <w:rPr>
          <w:rFonts w:ascii="Times New Roman" w:eastAsia="仿宋_GB2312" w:hAnsi="Times New Roman"/>
          <w:sz w:val="32"/>
          <w:szCs w:val="32"/>
        </w:rPr>
      </w:pPr>
      <w:r>
        <w:rPr>
          <w:rFonts w:ascii="Times New Roman" w:eastAsia="仿宋_GB2312" w:hAnsi="Times New Roman"/>
          <w:sz w:val="32"/>
          <w:szCs w:val="32"/>
        </w:rPr>
        <w:t>以推动平台经济规范健康持续发展为引领，面对</w:t>
      </w:r>
      <w:r>
        <w:rPr>
          <w:rFonts w:ascii="Times New Roman" w:eastAsia="仿宋_GB2312" w:hAnsi="Times New Roman"/>
          <w:sz w:val="32"/>
          <w:szCs w:val="32"/>
        </w:rPr>
        <w:t>“</w:t>
      </w:r>
      <w:r>
        <w:rPr>
          <w:rFonts w:ascii="Times New Roman" w:eastAsia="仿宋_GB2312" w:hAnsi="Times New Roman"/>
          <w:sz w:val="32"/>
          <w:szCs w:val="32"/>
        </w:rPr>
        <w:t>互联网</w:t>
      </w:r>
      <w:r>
        <w:rPr>
          <w:rFonts w:ascii="Times New Roman" w:eastAsia="仿宋_GB2312" w:hAnsi="Times New Roman"/>
          <w:sz w:val="32"/>
          <w:szCs w:val="32"/>
        </w:rPr>
        <w:t>+”</w:t>
      </w:r>
      <w:r>
        <w:rPr>
          <w:rFonts w:ascii="Times New Roman" w:eastAsia="仿宋_GB2312" w:hAnsi="Times New Roman"/>
          <w:sz w:val="32"/>
          <w:szCs w:val="32"/>
        </w:rPr>
        <w:t>新业态塑造的新型分享经济模式，运用法学理论全面考量新业态用</w:t>
      </w:r>
      <w:r>
        <w:rPr>
          <w:rFonts w:ascii="Times New Roman" w:eastAsia="仿宋_GB2312" w:hAnsi="Times New Roman"/>
          <w:sz w:val="32"/>
          <w:szCs w:val="32"/>
        </w:rPr>
        <w:lastRenderedPageBreak/>
        <w:t>工形态，综合评判典型新兴行业的用工法律关系，突出新业态用工的规范引导和治理，促进公平竞争、创新发展、开放共享、安全和谐的平台经济新秩序建立。</w:t>
      </w:r>
    </w:p>
    <w:p w14:paraId="6A0E9514" w14:textId="77777777" w:rsidR="00000000" w:rsidRDefault="00297BC7">
      <w:pPr>
        <w:adjustRightInd w:val="0"/>
        <w:snapToGrid w:val="0"/>
        <w:spacing w:line="360" w:lineRule="auto"/>
        <w:ind w:firstLineChars="200" w:firstLine="622"/>
        <w:jc w:val="left"/>
        <w:rPr>
          <w:rFonts w:ascii="Times New Roman" w:eastAsia="楷体" w:hAnsi="Times New Roman"/>
          <w:color w:val="171A1D"/>
          <w:sz w:val="32"/>
          <w:szCs w:val="32"/>
          <w:shd w:val="clear" w:color="auto" w:fill="FFFFFF"/>
        </w:rPr>
      </w:pPr>
      <w:r>
        <w:rPr>
          <w:rFonts w:ascii="Times New Roman" w:eastAsia="楷体" w:hAnsi="Times New Roman"/>
          <w:color w:val="171A1D"/>
          <w:sz w:val="32"/>
          <w:szCs w:val="32"/>
          <w:shd w:val="clear" w:color="auto" w:fill="FFFFFF"/>
        </w:rPr>
        <w:t>（十一）浙江省扩大中等收入群体规模路径研究</w:t>
      </w:r>
    </w:p>
    <w:p w14:paraId="4C79FFCC" w14:textId="77777777" w:rsidR="00000000" w:rsidRDefault="00297BC7">
      <w:pPr>
        <w:adjustRightInd w:val="0"/>
        <w:snapToGrid w:val="0"/>
        <w:spacing w:line="360" w:lineRule="auto"/>
        <w:ind w:firstLineChars="200" w:firstLine="622"/>
        <w:jc w:val="left"/>
        <w:rPr>
          <w:rFonts w:ascii="Times New Roman" w:eastAsia="仿宋_GB2312" w:hAnsi="Times New Roman"/>
          <w:sz w:val="32"/>
          <w:szCs w:val="32"/>
        </w:rPr>
      </w:pPr>
      <w:r>
        <w:rPr>
          <w:rFonts w:ascii="Times New Roman" w:eastAsia="仿宋_GB2312" w:hAnsi="Times New Roman"/>
          <w:sz w:val="32"/>
          <w:szCs w:val="32"/>
        </w:rPr>
        <w:t>以扩大中等收入群体规模作为重要政策目标，优化收入分配</w:t>
      </w:r>
      <w:r>
        <w:rPr>
          <w:rFonts w:ascii="Times New Roman" w:eastAsia="仿宋_GB2312" w:hAnsi="Times New Roman"/>
          <w:sz w:val="32"/>
          <w:szCs w:val="32"/>
        </w:rPr>
        <w:t>结构，从体制机制层面进行问题的根源性分析，结合地域和时代背景、发展规律及趋势走向，提出探索路径和制度框架。</w:t>
      </w:r>
    </w:p>
    <w:p w14:paraId="7F5725A6" w14:textId="77777777" w:rsidR="00000000" w:rsidRDefault="00297BC7">
      <w:pPr>
        <w:adjustRightInd w:val="0"/>
        <w:snapToGrid w:val="0"/>
        <w:spacing w:line="360" w:lineRule="auto"/>
        <w:ind w:firstLineChars="200" w:firstLine="622"/>
        <w:jc w:val="left"/>
        <w:rPr>
          <w:rFonts w:ascii="Times New Roman" w:eastAsia="楷体" w:hAnsi="Times New Roman"/>
          <w:color w:val="171A1D"/>
          <w:sz w:val="32"/>
          <w:szCs w:val="32"/>
          <w:shd w:val="clear" w:color="auto" w:fill="FFFFFF"/>
        </w:rPr>
      </w:pPr>
      <w:r>
        <w:rPr>
          <w:rFonts w:ascii="Times New Roman" w:eastAsia="楷体" w:hAnsi="Times New Roman"/>
          <w:color w:val="171A1D"/>
          <w:sz w:val="32"/>
          <w:szCs w:val="32"/>
          <w:shd w:val="clear" w:color="auto" w:fill="FFFFFF"/>
        </w:rPr>
        <w:t>（十二）新兴技术发展下浙江省技能人才薪酬分配体系研究</w:t>
      </w:r>
    </w:p>
    <w:p w14:paraId="4D4C4AC3" w14:textId="77777777" w:rsidR="00000000" w:rsidRDefault="00297BC7">
      <w:pPr>
        <w:adjustRightInd w:val="0"/>
        <w:snapToGrid w:val="0"/>
        <w:spacing w:line="360" w:lineRule="auto"/>
        <w:ind w:firstLineChars="200" w:firstLine="622"/>
        <w:jc w:val="left"/>
        <w:rPr>
          <w:rFonts w:ascii="Times New Roman" w:eastAsia="仿宋_GB2312" w:hAnsi="Times New Roman"/>
          <w:sz w:val="32"/>
          <w:szCs w:val="32"/>
        </w:rPr>
      </w:pPr>
      <w:r>
        <w:rPr>
          <w:rFonts w:ascii="Times New Roman" w:eastAsia="仿宋_GB2312" w:hAnsi="Times New Roman"/>
          <w:sz w:val="32"/>
          <w:szCs w:val="32"/>
        </w:rPr>
        <w:t>结合企业薪酬分配理论实践和技能人才劳动特点，在引导企业建立多层级的技能人才职业发展通道、完善体现技能价值激励导向的工资分配制度等方面，推动企业建立健全符合技能人才特点的工资分配制度。</w:t>
      </w:r>
    </w:p>
    <w:p w14:paraId="02DD059E" w14:textId="77777777" w:rsidR="00000000" w:rsidRDefault="00297BC7">
      <w:pPr>
        <w:adjustRightInd w:val="0"/>
        <w:snapToGrid w:val="0"/>
        <w:spacing w:line="360" w:lineRule="auto"/>
        <w:ind w:firstLineChars="200" w:firstLine="622"/>
        <w:jc w:val="left"/>
        <w:rPr>
          <w:rFonts w:ascii="Times New Roman" w:eastAsia="黑体" w:hAnsi="Times New Roman"/>
          <w:sz w:val="32"/>
          <w:szCs w:val="32"/>
        </w:rPr>
      </w:pPr>
      <w:r>
        <w:rPr>
          <w:rFonts w:ascii="Times New Roman" w:eastAsia="黑体" w:hAnsi="Times New Roman"/>
          <w:sz w:val="32"/>
          <w:szCs w:val="32"/>
        </w:rPr>
        <w:t>二、一般项目</w:t>
      </w:r>
    </w:p>
    <w:p w14:paraId="742D2BA7" w14:textId="77777777" w:rsidR="00000000" w:rsidRDefault="00297BC7">
      <w:pPr>
        <w:spacing w:line="360" w:lineRule="auto"/>
        <w:ind w:firstLineChars="198" w:firstLine="616"/>
        <w:rPr>
          <w:rFonts w:ascii="Times New Roman" w:eastAsia="楷体" w:hAnsi="Times New Roman"/>
          <w:sz w:val="32"/>
          <w:szCs w:val="32"/>
        </w:rPr>
      </w:pPr>
      <w:r>
        <w:rPr>
          <w:rFonts w:ascii="Times New Roman" w:eastAsia="楷体" w:hAnsi="Times New Roman"/>
          <w:sz w:val="32"/>
          <w:szCs w:val="32"/>
        </w:rPr>
        <w:t>（一）宏观综合类</w:t>
      </w:r>
    </w:p>
    <w:p w14:paraId="03F09ACA" w14:textId="77777777" w:rsidR="00000000" w:rsidRDefault="00297BC7">
      <w:pPr>
        <w:spacing w:line="360" w:lineRule="auto"/>
        <w:ind w:firstLineChars="198" w:firstLine="616"/>
        <w:rPr>
          <w:rFonts w:ascii="Times New Roman" w:eastAsia="仿宋_GB2312" w:hAnsi="Times New Roman"/>
          <w:sz w:val="32"/>
          <w:szCs w:val="32"/>
        </w:rPr>
      </w:pPr>
      <w:r>
        <w:rPr>
          <w:rFonts w:ascii="Times New Roman" w:eastAsia="仿宋_GB2312" w:hAnsi="Times New Roman"/>
          <w:sz w:val="32"/>
          <w:szCs w:val="32"/>
        </w:rPr>
        <w:t>选题要求深入学习贯彻习近平总书记重要讲话精神和党的十九届五中全会精神，认真落实省委十四届七次、八次全会精神，以及全国人社工作会议部署要</w:t>
      </w:r>
      <w:r>
        <w:rPr>
          <w:rFonts w:ascii="Times New Roman" w:eastAsia="仿宋_GB2312" w:hAnsi="Times New Roman"/>
          <w:sz w:val="32"/>
          <w:szCs w:val="32"/>
        </w:rPr>
        <w:t>求，紧紧围绕</w:t>
      </w:r>
      <w:r>
        <w:rPr>
          <w:rFonts w:ascii="Times New Roman" w:eastAsia="仿宋_GB2312" w:hAnsi="Times New Roman"/>
          <w:sz w:val="32"/>
          <w:szCs w:val="32"/>
        </w:rPr>
        <w:t>“</w:t>
      </w:r>
      <w:r>
        <w:rPr>
          <w:rFonts w:ascii="Times New Roman" w:eastAsia="仿宋_GB2312" w:hAnsi="Times New Roman"/>
          <w:sz w:val="32"/>
          <w:szCs w:val="32"/>
        </w:rPr>
        <w:t>十四五</w:t>
      </w:r>
      <w:r>
        <w:rPr>
          <w:rFonts w:ascii="Times New Roman" w:eastAsia="仿宋_GB2312" w:hAnsi="Times New Roman"/>
          <w:sz w:val="32"/>
          <w:szCs w:val="32"/>
        </w:rPr>
        <w:t>”</w:t>
      </w:r>
      <w:r>
        <w:rPr>
          <w:rFonts w:ascii="Times New Roman" w:eastAsia="仿宋_GB2312" w:hAnsi="Times New Roman"/>
          <w:sz w:val="32"/>
          <w:szCs w:val="32"/>
        </w:rPr>
        <w:t>规划和</w:t>
      </w:r>
      <w:r>
        <w:rPr>
          <w:rFonts w:ascii="Times New Roman" w:eastAsia="仿宋_GB2312" w:hAnsi="Times New Roman"/>
          <w:sz w:val="32"/>
          <w:szCs w:val="32"/>
        </w:rPr>
        <w:t>2035</w:t>
      </w:r>
      <w:r>
        <w:rPr>
          <w:rFonts w:ascii="Times New Roman" w:eastAsia="仿宋_GB2312" w:hAnsi="Times New Roman"/>
          <w:sz w:val="32"/>
          <w:szCs w:val="32"/>
        </w:rPr>
        <w:lastRenderedPageBreak/>
        <w:t>年远景目标，立足准确把握新发展阶段、深入贯彻新发展理念，加快构建新发展格局，对标</w:t>
      </w:r>
      <w:r>
        <w:rPr>
          <w:rFonts w:ascii="Times New Roman" w:eastAsia="仿宋_GB2312" w:hAnsi="Times New Roman"/>
          <w:sz w:val="32"/>
          <w:szCs w:val="32"/>
        </w:rPr>
        <w:t>“</w:t>
      </w:r>
      <w:r>
        <w:rPr>
          <w:rFonts w:ascii="Times New Roman" w:eastAsia="仿宋_GB2312" w:hAnsi="Times New Roman"/>
          <w:sz w:val="32"/>
          <w:szCs w:val="32"/>
        </w:rPr>
        <w:t>六稳</w:t>
      </w:r>
      <w:r>
        <w:rPr>
          <w:rFonts w:ascii="Times New Roman" w:eastAsia="仿宋_GB2312" w:hAnsi="Times New Roman"/>
          <w:sz w:val="32"/>
          <w:szCs w:val="32"/>
        </w:rPr>
        <w:t>”“</w:t>
      </w:r>
      <w:r>
        <w:rPr>
          <w:rFonts w:ascii="Times New Roman" w:eastAsia="仿宋_GB2312" w:hAnsi="Times New Roman"/>
          <w:sz w:val="32"/>
          <w:szCs w:val="32"/>
        </w:rPr>
        <w:t>六保</w:t>
      </w:r>
      <w:r>
        <w:rPr>
          <w:rFonts w:ascii="Times New Roman" w:eastAsia="仿宋_GB2312" w:hAnsi="Times New Roman"/>
          <w:sz w:val="32"/>
          <w:szCs w:val="32"/>
        </w:rPr>
        <w:t>”</w:t>
      </w:r>
      <w:r>
        <w:rPr>
          <w:rFonts w:ascii="Times New Roman" w:eastAsia="仿宋_GB2312" w:hAnsi="Times New Roman"/>
          <w:sz w:val="32"/>
          <w:szCs w:val="32"/>
        </w:rPr>
        <w:t>目标任务，扎实推动高质量发展实现新突破，围绕全领域全方位推进数字化改革、奋力打造</w:t>
      </w:r>
      <w:r>
        <w:rPr>
          <w:rFonts w:ascii="Times New Roman" w:eastAsia="仿宋_GB2312" w:hAnsi="Times New Roman"/>
          <w:sz w:val="32"/>
          <w:szCs w:val="32"/>
        </w:rPr>
        <w:t>“</w:t>
      </w:r>
      <w:r>
        <w:rPr>
          <w:rFonts w:ascii="Times New Roman" w:eastAsia="仿宋_GB2312" w:hAnsi="Times New Roman"/>
          <w:sz w:val="32"/>
          <w:szCs w:val="32"/>
        </w:rPr>
        <w:t>重要窗口</w:t>
      </w:r>
      <w:r>
        <w:rPr>
          <w:rFonts w:ascii="Times New Roman" w:eastAsia="仿宋_GB2312" w:hAnsi="Times New Roman"/>
          <w:sz w:val="32"/>
          <w:szCs w:val="32"/>
        </w:rPr>
        <w:t>”</w:t>
      </w:r>
      <w:r>
        <w:rPr>
          <w:rFonts w:ascii="Times New Roman" w:eastAsia="仿宋_GB2312" w:hAnsi="Times New Roman"/>
          <w:sz w:val="32"/>
          <w:szCs w:val="32"/>
        </w:rPr>
        <w:t>、高质量发展建设共同富裕示范区等重要部署，通过对国内外形势的预测研判，立足浙江省经济社会发展情况，立足人力社保事业发展规律，准确把握风险点，寻求改革创新突破口，深入剖析人社数字化改革、就业创业、社会保障、人事人才、人力资源服务、劳动关系协调等领域存在的主要问题及其根源，针对现行政策和阶段</w:t>
      </w:r>
      <w:r>
        <w:rPr>
          <w:rFonts w:ascii="Times New Roman" w:eastAsia="仿宋_GB2312" w:hAnsi="Times New Roman"/>
          <w:sz w:val="32"/>
          <w:szCs w:val="32"/>
        </w:rPr>
        <w:t>规划等重大战略问题提出优化和调整建议。要求申报者具备宏观分析视野、微观研究能力和科学决策意识，突出研究的全局性、前瞻性、科学性、实用性。</w:t>
      </w:r>
    </w:p>
    <w:p w14:paraId="406ED7D4" w14:textId="77777777" w:rsidR="00000000" w:rsidRDefault="00297BC7">
      <w:pPr>
        <w:spacing w:line="360" w:lineRule="auto"/>
        <w:ind w:firstLineChars="198" w:firstLine="616"/>
        <w:rPr>
          <w:rFonts w:ascii="Times New Roman" w:eastAsia="楷体" w:hAnsi="Times New Roman"/>
          <w:sz w:val="32"/>
          <w:szCs w:val="32"/>
        </w:rPr>
      </w:pPr>
      <w:r>
        <w:rPr>
          <w:rFonts w:ascii="Times New Roman" w:eastAsia="楷体" w:hAnsi="Times New Roman"/>
          <w:sz w:val="32"/>
          <w:szCs w:val="32"/>
        </w:rPr>
        <w:t>（二）具体业务类</w:t>
      </w:r>
    </w:p>
    <w:p w14:paraId="775AAC70" w14:textId="77777777" w:rsidR="00000000" w:rsidRDefault="00297BC7">
      <w:pPr>
        <w:spacing w:line="360" w:lineRule="auto"/>
        <w:ind w:firstLineChars="200" w:firstLine="622"/>
        <w:rPr>
          <w:rFonts w:ascii="Times New Roman" w:eastAsia="仿宋_GB2312" w:hAnsi="Times New Roman"/>
          <w:sz w:val="32"/>
          <w:szCs w:val="32"/>
        </w:rPr>
      </w:pPr>
      <w:r>
        <w:rPr>
          <w:rFonts w:ascii="Times New Roman" w:eastAsia="仿宋_GB2312" w:hAnsi="Times New Roman"/>
          <w:sz w:val="32"/>
          <w:szCs w:val="32"/>
        </w:rPr>
        <w:t>1.</w:t>
      </w:r>
      <w:r>
        <w:rPr>
          <w:rFonts w:ascii="Times New Roman" w:eastAsia="仿宋_GB2312" w:hAnsi="Times New Roman"/>
          <w:sz w:val="32"/>
          <w:szCs w:val="32"/>
        </w:rPr>
        <w:t>就业创业</w:t>
      </w:r>
    </w:p>
    <w:p w14:paraId="6C964F61" w14:textId="77777777" w:rsidR="00000000" w:rsidRDefault="00297BC7">
      <w:pPr>
        <w:spacing w:line="360" w:lineRule="auto"/>
        <w:ind w:firstLineChars="200" w:firstLine="622"/>
        <w:rPr>
          <w:rFonts w:ascii="Times New Roman" w:eastAsia="仿宋_GB2312" w:hAnsi="Times New Roman"/>
          <w:sz w:val="32"/>
          <w:szCs w:val="32"/>
        </w:rPr>
      </w:pPr>
      <w:r>
        <w:rPr>
          <w:rFonts w:ascii="Times New Roman" w:eastAsia="仿宋_GB2312" w:hAnsi="Times New Roman"/>
          <w:sz w:val="32"/>
          <w:szCs w:val="32"/>
        </w:rPr>
        <w:t>坚持就业优先导向，深化</w:t>
      </w:r>
      <w:r>
        <w:rPr>
          <w:rFonts w:ascii="Times New Roman" w:eastAsia="仿宋_GB2312" w:hAnsi="Times New Roman"/>
          <w:sz w:val="32"/>
          <w:szCs w:val="32"/>
        </w:rPr>
        <w:t>“</w:t>
      </w:r>
      <w:r>
        <w:rPr>
          <w:rFonts w:ascii="Times New Roman" w:eastAsia="仿宋_GB2312" w:hAnsi="Times New Roman"/>
          <w:sz w:val="32"/>
          <w:szCs w:val="32"/>
        </w:rPr>
        <w:t>放管服</w:t>
      </w:r>
      <w:r>
        <w:rPr>
          <w:rFonts w:ascii="Times New Roman" w:eastAsia="仿宋_GB2312" w:hAnsi="Times New Roman"/>
          <w:sz w:val="32"/>
          <w:szCs w:val="32"/>
        </w:rPr>
        <w:t>”</w:t>
      </w:r>
      <w:r>
        <w:rPr>
          <w:rFonts w:ascii="Times New Roman" w:eastAsia="仿宋_GB2312" w:hAnsi="Times New Roman"/>
          <w:sz w:val="32"/>
          <w:szCs w:val="32"/>
        </w:rPr>
        <w:t>改革，以创业为引领，以解决重点群体就业创业为抓手，紧密跟踪外部形势变化，深入开展就业创业趋势预测判断与政策完善落实研究，重点加强创业带动就业工程、乡村创业模式探索、新业态就业服务保障、省际劳务合作、就业形势监测分析、数字就业服务模式创新、困难群体就业帮扶、失业保险效果评估、失业预警与群体性失业风险防范等研究并</w:t>
      </w:r>
      <w:r>
        <w:rPr>
          <w:rFonts w:ascii="Times New Roman" w:eastAsia="仿宋_GB2312" w:hAnsi="Times New Roman"/>
          <w:sz w:val="32"/>
          <w:szCs w:val="32"/>
        </w:rPr>
        <w:t>提出对策建议。</w:t>
      </w:r>
    </w:p>
    <w:p w14:paraId="5D701E78" w14:textId="77777777" w:rsidR="00000000" w:rsidRDefault="00297BC7">
      <w:pPr>
        <w:spacing w:line="360" w:lineRule="auto"/>
        <w:ind w:firstLineChars="200" w:firstLine="622"/>
        <w:rPr>
          <w:rFonts w:ascii="Times New Roman" w:eastAsia="仿宋_GB2312" w:hAnsi="Times New Roman"/>
          <w:sz w:val="32"/>
          <w:szCs w:val="32"/>
        </w:rPr>
      </w:pPr>
      <w:r>
        <w:rPr>
          <w:rFonts w:ascii="Times New Roman" w:eastAsia="仿宋_GB2312" w:hAnsi="Times New Roman"/>
          <w:sz w:val="32"/>
          <w:szCs w:val="32"/>
        </w:rPr>
        <w:t>2.</w:t>
      </w:r>
      <w:r>
        <w:rPr>
          <w:rFonts w:ascii="Times New Roman" w:eastAsia="仿宋_GB2312" w:hAnsi="Times New Roman"/>
          <w:sz w:val="32"/>
          <w:szCs w:val="32"/>
        </w:rPr>
        <w:t>人才人事</w:t>
      </w:r>
    </w:p>
    <w:p w14:paraId="314DC087" w14:textId="77777777" w:rsidR="00000000" w:rsidRDefault="00297BC7">
      <w:pPr>
        <w:spacing w:line="360" w:lineRule="auto"/>
        <w:ind w:firstLineChars="200" w:firstLine="622"/>
        <w:rPr>
          <w:rFonts w:ascii="Times New Roman" w:eastAsia="仿宋_GB2312" w:hAnsi="Times New Roman"/>
          <w:sz w:val="32"/>
          <w:szCs w:val="32"/>
        </w:rPr>
      </w:pPr>
      <w:r>
        <w:rPr>
          <w:rFonts w:ascii="Times New Roman" w:eastAsia="仿宋_GB2312" w:hAnsi="Times New Roman"/>
          <w:sz w:val="32"/>
          <w:szCs w:val="32"/>
        </w:rPr>
        <w:t>全面贯彻人才强省、创新强省首位战略，以引才育才为工作</w:t>
      </w:r>
      <w:r>
        <w:rPr>
          <w:rFonts w:ascii="Times New Roman" w:eastAsia="仿宋_GB2312" w:hAnsi="Times New Roman"/>
          <w:sz w:val="32"/>
          <w:szCs w:val="32"/>
        </w:rPr>
        <w:lastRenderedPageBreak/>
        <w:t>方向，以人才增量提质为工作目标，拓宽引才渠道，创新引才平台，完善人才政策制度体系，充分激发人才创新活力，深入开展高层次人才和高技能人才支撑浙江高质量发展研究，重点加强专业技术人才队伍建设、职称制度改革、核心技术人才引进和发展，人才引进和服务模式数字化改革、人才引进效果评估、高技能人才培育模式创新、高端人力资源服务业发展、高层次人才工资分配激励政策、事业单位绩效工资制度改革等研究并提出对策建议。</w:t>
      </w:r>
    </w:p>
    <w:p w14:paraId="0EDFDA35" w14:textId="77777777" w:rsidR="00000000" w:rsidRDefault="00297BC7">
      <w:pPr>
        <w:spacing w:line="360" w:lineRule="auto"/>
        <w:ind w:firstLineChars="200" w:firstLine="622"/>
        <w:rPr>
          <w:rFonts w:ascii="Times New Roman" w:eastAsia="仿宋_GB2312" w:hAnsi="Times New Roman"/>
          <w:sz w:val="32"/>
          <w:szCs w:val="32"/>
        </w:rPr>
      </w:pPr>
      <w:r>
        <w:rPr>
          <w:rFonts w:ascii="Times New Roman" w:eastAsia="仿宋_GB2312" w:hAnsi="Times New Roman"/>
          <w:sz w:val="32"/>
          <w:szCs w:val="32"/>
        </w:rPr>
        <w:t>3.</w:t>
      </w:r>
      <w:r>
        <w:rPr>
          <w:rFonts w:ascii="Times New Roman" w:eastAsia="仿宋_GB2312" w:hAnsi="Times New Roman"/>
          <w:sz w:val="32"/>
          <w:szCs w:val="32"/>
        </w:rPr>
        <w:t>社会保障</w:t>
      </w:r>
    </w:p>
    <w:p w14:paraId="3CC2CA97" w14:textId="77777777" w:rsidR="00000000" w:rsidRDefault="00297BC7">
      <w:pPr>
        <w:spacing w:line="360" w:lineRule="auto"/>
        <w:ind w:firstLineChars="198" w:firstLine="616"/>
        <w:rPr>
          <w:rFonts w:ascii="Times New Roman" w:eastAsia="仿宋_GB2312" w:hAnsi="Times New Roman"/>
          <w:sz w:val="32"/>
          <w:szCs w:val="32"/>
        </w:rPr>
      </w:pPr>
      <w:r>
        <w:rPr>
          <w:rFonts w:ascii="Times New Roman" w:eastAsia="仿宋_GB2312" w:hAnsi="Times New Roman"/>
          <w:sz w:val="32"/>
          <w:szCs w:val="32"/>
        </w:rPr>
        <w:t>落实中央关于社会保</w:t>
      </w:r>
      <w:r>
        <w:rPr>
          <w:rFonts w:ascii="Times New Roman" w:eastAsia="仿宋_GB2312" w:hAnsi="Times New Roman"/>
          <w:sz w:val="32"/>
          <w:szCs w:val="32"/>
        </w:rPr>
        <w:t>障工作的决策部署，全面提升社会保障可持续发展能力，按照</w:t>
      </w:r>
      <w:r>
        <w:rPr>
          <w:rFonts w:ascii="Times New Roman" w:eastAsia="仿宋_GB2312" w:hAnsi="Times New Roman"/>
          <w:sz w:val="32"/>
          <w:szCs w:val="32"/>
        </w:rPr>
        <w:t>“</w:t>
      </w:r>
      <w:r>
        <w:rPr>
          <w:rFonts w:ascii="Times New Roman" w:eastAsia="仿宋_GB2312" w:hAnsi="Times New Roman"/>
          <w:sz w:val="32"/>
          <w:szCs w:val="32"/>
        </w:rPr>
        <w:t>兜底线、织密网、建机制</w:t>
      </w:r>
      <w:r>
        <w:rPr>
          <w:rFonts w:ascii="Times New Roman" w:eastAsia="仿宋_GB2312" w:hAnsi="Times New Roman"/>
          <w:sz w:val="32"/>
          <w:szCs w:val="32"/>
        </w:rPr>
        <w:t>”</w:t>
      </w:r>
      <w:r>
        <w:rPr>
          <w:rFonts w:ascii="Times New Roman" w:eastAsia="仿宋_GB2312" w:hAnsi="Times New Roman"/>
          <w:sz w:val="32"/>
          <w:szCs w:val="32"/>
        </w:rPr>
        <w:t>的基本要求，以完善更加公平更可持续的社会保障体系为根本目标，深入开展社会保障制度及政策体系完善研究，重点加强企业职工基本养老保险省级统筹制度完善、新型就业形态的社会保险制度匹配和创新探索、城乡居保制度可持续发展、城乡居保制度完善、社保基金保值增值、社保待遇调整机制完善、社保经办智能化服务模式创新、社保基金监管数字化改革等研究并提出对策建议。</w:t>
      </w:r>
    </w:p>
    <w:p w14:paraId="17E2EA8F" w14:textId="77777777" w:rsidR="00000000" w:rsidRDefault="00297BC7">
      <w:pPr>
        <w:spacing w:line="360" w:lineRule="auto"/>
        <w:ind w:firstLineChars="200" w:firstLine="622"/>
        <w:rPr>
          <w:rFonts w:ascii="Times New Roman" w:eastAsia="仿宋_GB2312" w:hAnsi="Times New Roman"/>
          <w:sz w:val="32"/>
          <w:szCs w:val="32"/>
        </w:rPr>
      </w:pPr>
      <w:r>
        <w:rPr>
          <w:rFonts w:ascii="Times New Roman" w:eastAsia="仿宋_GB2312" w:hAnsi="Times New Roman"/>
          <w:sz w:val="32"/>
          <w:szCs w:val="32"/>
        </w:rPr>
        <w:t>4.</w:t>
      </w:r>
      <w:r>
        <w:rPr>
          <w:rFonts w:ascii="Times New Roman" w:eastAsia="仿宋_GB2312" w:hAnsi="Times New Roman"/>
          <w:sz w:val="32"/>
          <w:szCs w:val="32"/>
        </w:rPr>
        <w:t>劳动关系和信访维稳</w:t>
      </w:r>
    </w:p>
    <w:p w14:paraId="774D3268" w14:textId="77777777" w:rsidR="00000000" w:rsidRDefault="00297BC7">
      <w:pPr>
        <w:ind w:firstLineChars="198" w:firstLine="616"/>
        <w:rPr>
          <w:rFonts w:ascii="Times New Roman" w:eastAsia="仿宋_GB2312" w:hAnsi="Times New Roman"/>
          <w:sz w:val="32"/>
          <w:szCs w:val="32"/>
        </w:rPr>
      </w:pPr>
      <w:r>
        <w:rPr>
          <w:rFonts w:ascii="Times New Roman" w:eastAsia="仿宋_GB2312" w:hAnsi="Times New Roman"/>
          <w:sz w:val="32"/>
          <w:szCs w:val="32"/>
        </w:rPr>
        <w:t>全力实现劳动者体面劳动，维护劳动者基本权益，进一步加强劳动关系源</w:t>
      </w:r>
      <w:r>
        <w:rPr>
          <w:rFonts w:ascii="Times New Roman" w:eastAsia="仿宋_GB2312" w:hAnsi="Times New Roman"/>
          <w:sz w:val="32"/>
          <w:szCs w:val="32"/>
        </w:rPr>
        <w:t>头治理，健全劳动关系协调机制，加强三方机制建设，统筹平衡保市场主体和保障职工权益的关系，以和谐稳定为根本目标，以纵深推进</w:t>
      </w:r>
      <w:r>
        <w:rPr>
          <w:rFonts w:ascii="Times New Roman" w:eastAsia="仿宋_GB2312" w:hAnsi="Times New Roman"/>
          <w:sz w:val="32"/>
          <w:szCs w:val="32"/>
        </w:rPr>
        <w:t>“</w:t>
      </w:r>
      <w:r>
        <w:rPr>
          <w:rFonts w:ascii="Times New Roman" w:eastAsia="仿宋_GB2312" w:hAnsi="Times New Roman"/>
          <w:sz w:val="32"/>
          <w:szCs w:val="32"/>
        </w:rPr>
        <w:t>浙江无欠薪</w:t>
      </w:r>
      <w:r>
        <w:rPr>
          <w:rFonts w:ascii="Times New Roman" w:eastAsia="仿宋_GB2312" w:hAnsi="Times New Roman"/>
          <w:sz w:val="32"/>
          <w:szCs w:val="32"/>
        </w:rPr>
        <w:t>”</w:t>
      </w:r>
      <w:r>
        <w:rPr>
          <w:rFonts w:ascii="Times New Roman" w:eastAsia="仿宋_GB2312" w:hAnsi="Times New Roman"/>
          <w:sz w:val="32"/>
          <w:szCs w:val="32"/>
        </w:rPr>
        <w:t>行动为抓手，以风险预防为关注重点，深入开展劳动关系热点难点及其调处机制研究，重点加</w:t>
      </w:r>
      <w:r>
        <w:rPr>
          <w:rFonts w:ascii="Times New Roman" w:eastAsia="仿宋_GB2312" w:hAnsi="Times New Roman"/>
          <w:sz w:val="32"/>
          <w:szCs w:val="32"/>
        </w:rPr>
        <w:lastRenderedPageBreak/>
        <w:t>强新业态用工规范有序、劳动用工管理数字化改革、企业社会责任、新就业形态用工风险防范、劳动人事争议平台数字化改革、技能人才工资收入激励机制、企业工资集体协商、中等收入群体规模扩大、信访问题的源头预防与风险评估等研究并提出对策建议。</w:t>
      </w:r>
      <w:r>
        <w:rPr>
          <w:rFonts w:ascii="Times New Roman" w:eastAsia="仿宋_GB2312" w:hAnsi="Times New Roman"/>
          <w:color w:val="000000"/>
          <w:sz w:val="28"/>
          <w:szCs w:val="28"/>
        </w:rPr>
        <w:br w:type="page"/>
      </w:r>
      <w:r>
        <w:rPr>
          <w:rFonts w:ascii="Times New Roman" w:eastAsia="黑体" w:hAnsi="Times New Roman"/>
          <w:color w:val="000000"/>
          <w:sz w:val="32"/>
          <w:szCs w:val="32"/>
        </w:rPr>
        <w:lastRenderedPageBreak/>
        <w:t>附件</w:t>
      </w:r>
      <w:r>
        <w:rPr>
          <w:rFonts w:ascii="Times New Roman" w:eastAsia="黑体" w:hAnsi="Times New Roman"/>
          <w:color w:val="000000"/>
          <w:sz w:val="32"/>
          <w:szCs w:val="32"/>
        </w:rPr>
        <w:t>2</w:t>
      </w:r>
    </w:p>
    <w:p w14:paraId="6793C467" w14:textId="77777777" w:rsidR="00000000" w:rsidRDefault="00297BC7">
      <w:pPr>
        <w:rPr>
          <w:rFonts w:ascii="Times New Roman" w:eastAsia="华文仿宋" w:hAnsi="Times New Roman"/>
          <w:color w:val="000000"/>
          <w:sz w:val="32"/>
          <w:szCs w:val="32"/>
        </w:rPr>
      </w:pPr>
    </w:p>
    <w:p w14:paraId="2AE290BD" w14:textId="77777777" w:rsidR="00000000" w:rsidRDefault="00297BC7">
      <w:pPr>
        <w:snapToGrid w:val="0"/>
        <w:jc w:val="center"/>
        <w:rPr>
          <w:rFonts w:ascii="Times New Roman" w:eastAsia="方正小标宋简体" w:hAnsi="Times New Roman"/>
          <w:bCs/>
          <w:color w:val="000000"/>
          <w:sz w:val="44"/>
          <w:szCs w:val="44"/>
        </w:rPr>
      </w:pPr>
      <w:r>
        <w:rPr>
          <w:rFonts w:ascii="Times New Roman" w:eastAsia="方正小标宋简体" w:hAnsi="Times New Roman"/>
          <w:bCs/>
          <w:color w:val="000000"/>
          <w:sz w:val="44"/>
          <w:szCs w:val="44"/>
        </w:rPr>
        <w:t>2021</w:t>
      </w:r>
      <w:r>
        <w:rPr>
          <w:rFonts w:ascii="Times New Roman" w:eastAsia="方正小标宋简体" w:hAnsi="Times New Roman"/>
          <w:bCs/>
          <w:color w:val="000000"/>
          <w:sz w:val="44"/>
          <w:szCs w:val="44"/>
        </w:rPr>
        <w:t>年浙江省人力资源和社会保障</w:t>
      </w:r>
    </w:p>
    <w:p w14:paraId="50D77D06" w14:textId="77777777" w:rsidR="00000000" w:rsidRDefault="00297BC7">
      <w:pPr>
        <w:snapToGrid w:val="0"/>
        <w:jc w:val="center"/>
        <w:rPr>
          <w:rFonts w:ascii="Times New Roman" w:eastAsia="方正小标宋简体" w:hAnsi="Times New Roman"/>
          <w:bCs/>
          <w:color w:val="000000"/>
          <w:sz w:val="44"/>
          <w:szCs w:val="44"/>
        </w:rPr>
      </w:pPr>
      <w:r>
        <w:rPr>
          <w:rFonts w:ascii="Times New Roman" w:eastAsia="方正小标宋简体" w:hAnsi="Times New Roman"/>
          <w:bCs/>
          <w:color w:val="000000"/>
          <w:sz w:val="44"/>
          <w:szCs w:val="44"/>
        </w:rPr>
        <w:t>科研项目申报基本信息</w:t>
      </w:r>
      <w:r>
        <w:rPr>
          <w:rFonts w:ascii="Times New Roman" w:eastAsia="方正小标宋简体" w:hAnsi="Times New Roman"/>
          <w:bCs/>
          <w:color w:val="000000"/>
          <w:sz w:val="44"/>
          <w:szCs w:val="44"/>
        </w:rPr>
        <w:t>表</w:t>
      </w:r>
    </w:p>
    <w:p w14:paraId="75E42B43" w14:textId="77777777" w:rsidR="00000000" w:rsidRDefault="00297BC7">
      <w:pPr>
        <w:jc w:val="center"/>
        <w:rPr>
          <w:rFonts w:ascii="Times New Roman" w:eastAsia="华文仿宋" w:hAnsi="Times New Roman"/>
          <w:color w:val="000000"/>
          <w:sz w:val="32"/>
          <w:szCs w:val="3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92"/>
        <w:gridCol w:w="234"/>
        <w:gridCol w:w="540"/>
        <w:gridCol w:w="835"/>
        <w:gridCol w:w="401"/>
        <w:gridCol w:w="449"/>
        <w:gridCol w:w="958"/>
        <w:gridCol w:w="65"/>
        <w:gridCol w:w="1260"/>
        <w:gridCol w:w="82"/>
        <w:gridCol w:w="450"/>
        <w:gridCol w:w="756"/>
        <w:gridCol w:w="144"/>
        <w:gridCol w:w="360"/>
        <w:gridCol w:w="1104"/>
      </w:tblGrid>
      <w:tr w:rsidR="00000000" w14:paraId="51BE56C8" w14:textId="77777777">
        <w:trPr>
          <w:trHeight w:val="567"/>
          <w:jc w:val="center"/>
        </w:trPr>
        <w:tc>
          <w:tcPr>
            <w:tcW w:w="1426" w:type="dxa"/>
            <w:gridSpan w:val="2"/>
            <w:vAlign w:val="center"/>
          </w:tcPr>
          <w:p w14:paraId="4D5CB29C" w14:textId="77777777" w:rsidR="00000000" w:rsidRDefault="00297BC7">
            <w:pPr>
              <w:jc w:val="center"/>
              <w:rPr>
                <w:rFonts w:ascii="Times New Roman" w:eastAsia="仿宋_GB2312" w:hAnsi="Times New Roman"/>
                <w:sz w:val="24"/>
              </w:rPr>
            </w:pPr>
            <w:r>
              <w:rPr>
                <w:rFonts w:ascii="Times New Roman" w:eastAsia="仿宋_GB2312" w:hAnsi="Times New Roman"/>
                <w:sz w:val="24"/>
              </w:rPr>
              <w:t>项目名称</w:t>
            </w:r>
          </w:p>
        </w:tc>
        <w:tc>
          <w:tcPr>
            <w:tcW w:w="7404" w:type="dxa"/>
            <w:gridSpan w:val="13"/>
            <w:vAlign w:val="center"/>
          </w:tcPr>
          <w:p w14:paraId="783CDB84" w14:textId="77777777" w:rsidR="00000000" w:rsidRDefault="00297BC7">
            <w:pPr>
              <w:jc w:val="right"/>
              <w:rPr>
                <w:rFonts w:ascii="Times New Roman" w:eastAsia="仿宋_GB2312" w:hAnsi="Times New Roman"/>
                <w:sz w:val="24"/>
              </w:rPr>
            </w:pPr>
          </w:p>
        </w:tc>
      </w:tr>
      <w:tr w:rsidR="00000000" w14:paraId="464DCB61" w14:textId="77777777">
        <w:trPr>
          <w:trHeight w:val="567"/>
          <w:jc w:val="center"/>
        </w:trPr>
        <w:tc>
          <w:tcPr>
            <w:tcW w:w="1426" w:type="dxa"/>
            <w:gridSpan w:val="2"/>
            <w:vAlign w:val="center"/>
          </w:tcPr>
          <w:p w14:paraId="0E140C01" w14:textId="77777777" w:rsidR="00000000" w:rsidRDefault="00297BC7">
            <w:pPr>
              <w:jc w:val="center"/>
              <w:rPr>
                <w:rFonts w:ascii="Times New Roman" w:eastAsia="仿宋_GB2312" w:hAnsi="Times New Roman"/>
                <w:sz w:val="24"/>
              </w:rPr>
            </w:pPr>
            <w:r>
              <w:rPr>
                <w:rFonts w:ascii="Times New Roman" w:eastAsia="仿宋_GB2312" w:hAnsi="Times New Roman"/>
                <w:sz w:val="24"/>
              </w:rPr>
              <w:t>负责人姓名</w:t>
            </w:r>
          </w:p>
        </w:tc>
        <w:tc>
          <w:tcPr>
            <w:tcW w:w="1375" w:type="dxa"/>
            <w:gridSpan w:val="2"/>
            <w:vAlign w:val="center"/>
          </w:tcPr>
          <w:p w14:paraId="321D3192" w14:textId="77777777" w:rsidR="00000000" w:rsidRDefault="00297BC7">
            <w:pPr>
              <w:rPr>
                <w:rFonts w:ascii="Times New Roman" w:eastAsia="仿宋_GB2312" w:hAnsi="Times New Roman"/>
                <w:sz w:val="24"/>
              </w:rPr>
            </w:pPr>
          </w:p>
        </w:tc>
        <w:tc>
          <w:tcPr>
            <w:tcW w:w="850" w:type="dxa"/>
            <w:gridSpan w:val="2"/>
            <w:vAlign w:val="center"/>
          </w:tcPr>
          <w:p w14:paraId="25037227" w14:textId="77777777" w:rsidR="00000000" w:rsidRDefault="00297BC7">
            <w:pPr>
              <w:jc w:val="center"/>
              <w:rPr>
                <w:rFonts w:ascii="Times New Roman" w:eastAsia="仿宋_GB2312" w:hAnsi="Times New Roman"/>
                <w:sz w:val="24"/>
              </w:rPr>
            </w:pPr>
            <w:r>
              <w:rPr>
                <w:rFonts w:ascii="Times New Roman" w:eastAsia="仿宋_GB2312" w:hAnsi="Times New Roman"/>
                <w:sz w:val="24"/>
              </w:rPr>
              <w:t>性别</w:t>
            </w:r>
          </w:p>
        </w:tc>
        <w:tc>
          <w:tcPr>
            <w:tcW w:w="958" w:type="dxa"/>
            <w:vAlign w:val="center"/>
          </w:tcPr>
          <w:p w14:paraId="103EF9EB" w14:textId="77777777" w:rsidR="00000000" w:rsidRDefault="00297BC7">
            <w:pPr>
              <w:jc w:val="center"/>
              <w:rPr>
                <w:rFonts w:ascii="Times New Roman" w:eastAsia="仿宋_GB2312" w:hAnsi="Times New Roman"/>
                <w:sz w:val="24"/>
              </w:rPr>
            </w:pPr>
          </w:p>
        </w:tc>
        <w:tc>
          <w:tcPr>
            <w:tcW w:w="1407" w:type="dxa"/>
            <w:gridSpan w:val="3"/>
            <w:vAlign w:val="center"/>
          </w:tcPr>
          <w:p w14:paraId="5B06653E" w14:textId="77777777" w:rsidR="00000000" w:rsidRDefault="00297BC7">
            <w:pPr>
              <w:jc w:val="center"/>
              <w:rPr>
                <w:rFonts w:ascii="Times New Roman" w:eastAsia="仿宋_GB2312" w:hAnsi="Times New Roman"/>
                <w:sz w:val="24"/>
              </w:rPr>
            </w:pPr>
            <w:r>
              <w:rPr>
                <w:rFonts w:ascii="Times New Roman" w:eastAsia="仿宋_GB2312" w:hAnsi="Times New Roman"/>
                <w:sz w:val="24"/>
              </w:rPr>
              <w:t>出生年月</w:t>
            </w:r>
          </w:p>
        </w:tc>
        <w:tc>
          <w:tcPr>
            <w:tcW w:w="2814" w:type="dxa"/>
            <w:gridSpan w:val="5"/>
            <w:vAlign w:val="center"/>
          </w:tcPr>
          <w:p w14:paraId="1F66D032" w14:textId="77777777" w:rsidR="00000000" w:rsidRDefault="00297BC7">
            <w:pPr>
              <w:ind w:right="460" w:firstLineChars="294" w:firstLine="679"/>
              <w:rPr>
                <w:rFonts w:ascii="Times New Roman" w:eastAsia="仿宋_GB2312" w:hAnsi="Times New Roman"/>
                <w:sz w:val="24"/>
              </w:rPr>
            </w:pPr>
            <w:r>
              <w:rPr>
                <w:rFonts w:ascii="Times New Roman" w:eastAsia="仿宋_GB2312" w:hAnsi="Times New Roman"/>
                <w:sz w:val="24"/>
              </w:rPr>
              <w:t>年</w:t>
            </w:r>
            <w:r>
              <w:rPr>
                <w:rFonts w:ascii="Times New Roman" w:eastAsia="仿宋_GB2312" w:hAnsi="Times New Roman"/>
                <w:sz w:val="24"/>
              </w:rPr>
              <w:t xml:space="preserve">    </w:t>
            </w:r>
            <w:r>
              <w:rPr>
                <w:rFonts w:ascii="Times New Roman" w:eastAsia="仿宋_GB2312" w:hAnsi="Times New Roman"/>
                <w:sz w:val="24"/>
              </w:rPr>
              <w:t>月</w:t>
            </w:r>
          </w:p>
        </w:tc>
      </w:tr>
      <w:tr w:rsidR="00000000" w14:paraId="3F4EE5C1" w14:textId="77777777">
        <w:trPr>
          <w:trHeight w:val="567"/>
          <w:jc w:val="center"/>
        </w:trPr>
        <w:tc>
          <w:tcPr>
            <w:tcW w:w="1426" w:type="dxa"/>
            <w:gridSpan w:val="2"/>
            <w:vAlign w:val="center"/>
          </w:tcPr>
          <w:p w14:paraId="31803170" w14:textId="77777777" w:rsidR="00000000" w:rsidRDefault="00297BC7">
            <w:pPr>
              <w:jc w:val="center"/>
              <w:rPr>
                <w:rFonts w:ascii="Times New Roman" w:eastAsia="仿宋_GB2312" w:hAnsi="Times New Roman"/>
                <w:sz w:val="24"/>
              </w:rPr>
            </w:pPr>
            <w:r>
              <w:rPr>
                <w:rFonts w:ascii="Times New Roman" w:eastAsia="仿宋_GB2312" w:hAnsi="Times New Roman"/>
                <w:sz w:val="24"/>
              </w:rPr>
              <w:t>专业职称</w:t>
            </w:r>
          </w:p>
        </w:tc>
        <w:tc>
          <w:tcPr>
            <w:tcW w:w="1375" w:type="dxa"/>
            <w:gridSpan w:val="2"/>
            <w:vAlign w:val="center"/>
          </w:tcPr>
          <w:p w14:paraId="1DF5706E" w14:textId="77777777" w:rsidR="00000000" w:rsidRDefault="00297BC7">
            <w:pPr>
              <w:jc w:val="center"/>
              <w:rPr>
                <w:rFonts w:ascii="Times New Roman" w:eastAsia="仿宋_GB2312" w:hAnsi="Times New Roman"/>
                <w:sz w:val="24"/>
              </w:rPr>
            </w:pPr>
          </w:p>
        </w:tc>
        <w:tc>
          <w:tcPr>
            <w:tcW w:w="1808" w:type="dxa"/>
            <w:gridSpan w:val="3"/>
            <w:vAlign w:val="center"/>
          </w:tcPr>
          <w:p w14:paraId="6BE6DE29" w14:textId="77777777" w:rsidR="00000000" w:rsidRDefault="00297BC7">
            <w:pPr>
              <w:jc w:val="center"/>
              <w:rPr>
                <w:rFonts w:ascii="Times New Roman" w:eastAsia="仿宋_GB2312" w:hAnsi="Times New Roman"/>
                <w:sz w:val="24"/>
              </w:rPr>
            </w:pPr>
            <w:r>
              <w:rPr>
                <w:rFonts w:ascii="Times New Roman" w:eastAsia="仿宋_GB2312" w:hAnsi="Times New Roman"/>
                <w:sz w:val="24"/>
              </w:rPr>
              <w:t>行政职务</w:t>
            </w:r>
          </w:p>
        </w:tc>
        <w:tc>
          <w:tcPr>
            <w:tcW w:w="1407" w:type="dxa"/>
            <w:gridSpan w:val="3"/>
            <w:vAlign w:val="center"/>
          </w:tcPr>
          <w:p w14:paraId="12E5BF90" w14:textId="77777777" w:rsidR="00000000" w:rsidRDefault="00297BC7">
            <w:pPr>
              <w:jc w:val="center"/>
              <w:rPr>
                <w:rFonts w:ascii="Times New Roman" w:eastAsia="仿宋_GB2312" w:hAnsi="Times New Roman"/>
                <w:sz w:val="24"/>
              </w:rPr>
            </w:pPr>
          </w:p>
        </w:tc>
        <w:tc>
          <w:tcPr>
            <w:tcW w:w="1206" w:type="dxa"/>
            <w:gridSpan w:val="2"/>
            <w:vAlign w:val="center"/>
          </w:tcPr>
          <w:p w14:paraId="12F2A3C0" w14:textId="77777777" w:rsidR="00000000" w:rsidRDefault="00297BC7">
            <w:pPr>
              <w:jc w:val="center"/>
              <w:rPr>
                <w:rFonts w:ascii="Times New Roman" w:eastAsia="仿宋_GB2312" w:hAnsi="Times New Roman"/>
                <w:sz w:val="24"/>
              </w:rPr>
            </w:pPr>
            <w:r>
              <w:rPr>
                <w:rFonts w:ascii="Times New Roman" w:eastAsia="仿宋_GB2312" w:hAnsi="Times New Roman"/>
                <w:sz w:val="24"/>
              </w:rPr>
              <w:t>研究专长</w:t>
            </w:r>
          </w:p>
        </w:tc>
        <w:tc>
          <w:tcPr>
            <w:tcW w:w="1608" w:type="dxa"/>
            <w:gridSpan w:val="3"/>
            <w:vAlign w:val="center"/>
          </w:tcPr>
          <w:p w14:paraId="0180A537" w14:textId="77777777" w:rsidR="00000000" w:rsidRDefault="00297BC7">
            <w:pPr>
              <w:jc w:val="center"/>
              <w:rPr>
                <w:rFonts w:ascii="Times New Roman" w:eastAsia="仿宋_GB2312" w:hAnsi="Times New Roman"/>
                <w:sz w:val="24"/>
              </w:rPr>
            </w:pPr>
          </w:p>
        </w:tc>
      </w:tr>
      <w:tr w:rsidR="00000000" w14:paraId="09E6E196" w14:textId="77777777">
        <w:trPr>
          <w:trHeight w:val="567"/>
          <w:jc w:val="center"/>
        </w:trPr>
        <w:tc>
          <w:tcPr>
            <w:tcW w:w="1426" w:type="dxa"/>
            <w:gridSpan w:val="2"/>
            <w:vAlign w:val="center"/>
          </w:tcPr>
          <w:p w14:paraId="50D0EE7C" w14:textId="77777777" w:rsidR="00000000" w:rsidRDefault="00297BC7">
            <w:pPr>
              <w:jc w:val="center"/>
              <w:rPr>
                <w:rFonts w:ascii="Times New Roman" w:eastAsia="仿宋_GB2312" w:hAnsi="Times New Roman"/>
                <w:sz w:val="24"/>
              </w:rPr>
            </w:pPr>
            <w:r>
              <w:rPr>
                <w:rFonts w:ascii="Times New Roman" w:eastAsia="仿宋_GB2312" w:hAnsi="Times New Roman"/>
                <w:sz w:val="24"/>
              </w:rPr>
              <w:t>最后学历</w:t>
            </w:r>
          </w:p>
        </w:tc>
        <w:tc>
          <w:tcPr>
            <w:tcW w:w="1375" w:type="dxa"/>
            <w:gridSpan w:val="2"/>
            <w:vAlign w:val="center"/>
          </w:tcPr>
          <w:p w14:paraId="7A59FA63" w14:textId="77777777" w:rsidR="00000000" w:rsidRDefault="00297BC7">
            <w:pPr>
              <w:jc w:val="center"/>
              <w:rPr>
                <w:rFonts w:ascii="Times New Roman" w:eastAsia="仿宋_GB2312" w:hAnsi="Times New Roman"/>
                <w:sz w:val="24"/>
              </w:rPr>
            </w:pPr>
          </w:p>
        </w:tc>
        <w:tc>
          <w:tcPr>
            <w:tcW w:w="1808" w:type="dxa"/>
            <w:gridSpan w:val="3"/>
            <w:vAlign w:val="center"/>
          </w:tcPr>
          <w:p w14:paraId="68E7A505" w14:textId="77777777" w:rsidR="00000000" w:rsidRDefault="00297BC7">
            <w:pPr>
              <w:jc w:val="center"/>
              <w:rPr>
                <w:rFonts w:ascii="Times New Roman" w:eastAsia="仿宋_GB2312" w:hAnsi="Times New Roman"/>
                <w:sz w:val="24"/>
              </w:rPr>
            </w:pPr>
            <w:r>
              <w:rPr>
                <w:rFonts w:ascii="Times New Roman" w:eastAsia="仿宋_GB2312" w:hAnsi="Times New Roman"/>
                <w:sz w:val="24"/>
              </w:rPr>
              <w:t>最后学位</w:t>
            </w:r>
          </w:p>
        </w:tc>
        <w:tc>
          <w:tcPr>
            <w:tcW w:w="1407" w:type="dxa"/>
            <w:gridSpan w:val="3"/>
            <w:vAlign w:val="center"/>
          </w:tcPr>
          <w:p w14:paraId="19B290CD" w14:textId="77777777" w:rsidR="00000000" w:rsidRDefault="00297BC7">
            <w:pPr>
              <w:jc w:val="center"/>
              <w:rPr>
                <w:rFonts w:ascii="Times New Roman" w:eastAsia="仿宋_GB2312" w:hAnsi="Times New Roman"/>
                <w:sz w:val="24"/>
              </w:rPr>
            </w:pPr>
          </w:p>
        </w:tc>
        <w:tc>
          <w:tcPr>
            <w:tcW w:w="1206" w:type="dxa"/>
            <w:gridSpan w:val="2"/>
            <w:vAlign w:val="center"/>
          </w:tcPr>
          <w:p w14:paraId="7269D618" w14:textId="77777777" w:rsidR="00000000" w:rsidRDefault="00297BC7">
            <w:pPr>
              <w:jc w:val="center"/>
              <w:rPr>
                <w:rFonts w:ascii="Times New Roman" w:eastAsia="仿宋_GB2312" w:hAnsi="Times New Roman"/>
                <w:sz w:val="24"/>
              </w:rPr>
            </w:pPr>
            <w:r>
              <w:rPr>
                <w:rFonts w:ascii="Times New Roman" w:eastAsia="仿宋_GB2312" w:hAnsi="Times New Roman"/>
                <w:sz w:val="24"/>
              </w:rPr>
              <w:t>毕业专业</w:t>
            </w:r>
          </w:p>
        </w:tc>
        <w:tc>
          <w:tcPr>
            <w:tcW w:w="1608" w:type="dxa"/>
            <w:gridSpan w:val="3"/>
            <w:vAlign w:val="center"/>
          </w:tcPr>
          <w:p w14:paraId="61475DD0" w14:textId="77777777" w:rsidR="00000000" w:rsidRDefault="00297BC7">
            <w:pPr>
              <w:jc w:val="center"/>
              <w:rPr>
                <w:rFonts w:ascii="Times New Roman" w:eastAsia="仿宋_GB2312" w:hAnsi="Times New Roman"/>
                <w:sz w:val="24"/>
              </w:rPr>
            </w:pPr>
          </w:p>
        </w:tc>
      </w:tr>
      <w:tr w:rsidR="00000000" w14:paraId="1824EF99" w14:textId="77777777">
        <w:trPr>
          <w:trHeight w:val="567"/>
          <w:jc w:val="center"/>
        </w:trPr>
        <w:tc>
          <w:tcPr>
            <w:tcW w:w="1426" w:type="dxa"/>
            <w:gridSpan w:val="2"/>
            <w:vAlign w:val="center"/>
          </w:tcPr>
          <w:p w14:paraId="7968F5FB" w14:textId="77777777" w:rsidR="00000000" w:rsidRDefault="00297BC7">
            <w:pPr>
              <w:jc w:val="center"/>
              <w:rPr>
                <w:rFonts w:ascii="Times New Roman" w:eastAsia="仿宋_GB2312" w:hAnsi="Times New Roman"/>
                <w:sz w:val="24"/>
              </w:rPr>
            </w:pPr>
            <w:r>
              <w:rPr>
                <w:rFonts w:ascii="Times New Roman" w:eastAsia="仿宋_GB2312" w:hAnsi="Times New Roman"/>
                <w:sz w:val="24"/>
              </w:rPr>
              <w:t>工作单位</w:t>
            </w:r>
          </w:p>
        </w:tc>
        <w:tc>
          <w:tcPr>
            <w:tcW w:w="7404" w:type="dxa"/>
            <w:gridSpan w:val="13"/>
            <w:vAlign w:val="center"/>
          </w:tcPr>
          <w:p w14:paraId="4AB18AC1" w14:textId="77777777" w:rsidR="00000000" w:rsidRDefault="00297BC7">
            <w:pPr>
              <w:rPr>
                <w:rFonts w:ascii="Times New Roman" w:eastAsia="仿宋_GB2312" w:hAnsi="Times New Roman"/>
                <w:sz w:val="24"/>
              </w:rPr>
            </w:pPr>
          </w:p>
        </w:tc>
      </w:tr>
      <w:tr w:rsidR="00000000" w14:paraId="46748A5A" w14:textId="77777777">
        <w:trPr>
          <w:trHeight w:val="567"/>
          <w:jc w:val="center"/>
        </w:trPr>
        <w:tc>
          <w:tcPr>
            <w:tcW w:w="1426" w:type="dxa"/>
            <w:gridSpan w:val="2"/>
            <w:vAlign w:val="center"/>
          </w:tcPr>
          <w:p w14:paraId="5C08801F" w14:textId="77777777" w:rsidR="00000000" w:rsidRDefault="00297BC7">
            <w:pPr>
              <w:jc w:val="center"/>
              <w:rPr>
                <w:rFonts w:ascii="Times New Roman" w:eastAsia="仿宋_GB2312" w:hAnsi="Times New Roman"/>
                <w:sz w:val="24"/>
              </w:rPr>
            </w:pPr>
            <w:r>
              <w:rPr>
                <w:rFonts w:ascii="Times New Roman" w:eastAsia="仿宋_GB2312" w:hAnsi="Times New Roman"/>
                <w:sz w:val="24"/>
              </w:rPr>
              <w:t>邮寄地址</w:t>
            </w:r>
          </w:p>
        </w:tc>
        <w:tc>
          <w:tcPr>
            <w:tcW w:w="5040" w:type="dxa"/>
            <w:gridSpan w:val="9"/>
            <w:vAlign w:val="center"/>
          </w:tcPr>
          <w:p w14:paraId="4D28004D" w14:textId="77777777" w:rsidR="00000000" w:rsidRDefault="00297BC7">
            <w:pPr>
              <w:rPr>
                <w:rFonts w:ascii="Times New Roman" w:eastAsia="仿宋_GB2312" w:hAnsi="Times New Roman"/>
                <w:sz w:val="24"/>
              </w:rPr>
            </w:pPr>
          </w:p>
        </w:tc>
        <w:tc>
          <w:tcPr>
            <w:tcW w:w="1260" w:type="dxa"/>
            <w:gridSpan w:val="3"/>
            <w:vAlign w:val="center"/>
          </w:tcPr>
          <w:p w14:paraId="12A0580D" w14:textId="77777777" w:rsidR="00000000" w:rsidRDefault="00297BC7">
            <w:pPr>
              <w:jc w:val="center"/>
              <w:rPr>
                <w:rFonts w:ascii="Times New Roman" w:eastAsia="仿宋_GB2312" w:hAnsi="Times New Roman"/>
                <w:sz w:val="24"/>
              </w:rPr>
            </w:pPr>
            <w:r>
              <w:rPr>
                <w:rFonts w:ascii="Times New Roman" w:eastAsia="仿宋_GB2312" w:hAnsi="Times New Roman"/>
                <w:sz w:val="24"/>
              </w:rPr>
              <w:t>邮政编码</w:t>
            </w:r>
          </w:p>
        </w:tc>
        <w:tc>
          <w:tcPr>
            <w:tcW w:w="1104" w:type="dxa"/>
            <w:vAlign w:val="center"/>
          </w:tcPr>
          <w:p w14:paraId="2C5EA88A" w14:textId="77777777" w:rsidR="00000000" w:rsidRDefault="00297BC7">
            <w:pPr>
              <w:jc w:val="center"/>
              <w:rPr>
                <w:rFonts w:ascii="Times New Roman" w:eastAsia="仿宋_GB2312" w:hAnsi="Times New Roman"/>
                <w:sz w:val="24"/>
              </w:rPr>
            </w:pPr>
          </w:p>
        </w:tc>
      </w:tr>
      <w:tr w:rsidR="00000000" w14:paraId="25CE1468" w14:textId="77777777">
        <w:trPr>
          <w:trHeight w:val="567"/>
          <w:jc w:val="center"/>
        </w:trPr>
        <w:tc>
          <w:tcPr>
            <w:tcW w:w="1426" w:type="dxa"/>
            <w:gridSpan w:val="2"/>
            <w:vAlign w:val="center"/>
          </w:tcPr>
          <w:p w14:paraId="7FEC7ED3" w14:textId="77777777" w:rsidR="00000000" w:rsidRDefault="00297BC7">
            <w:pPr>
              <w:jc w:val="center"/>
              <w:rPr>
                <w:rFonts w:ascii="Times New Roman" w:eastAsia="仿宋_GB2312" w:hAnsi="Times New Roman"/>
                <w:sz w:val="24"/>
              </w:rPr>
            </w:pPr>
            <w:r>
              <w:rPr>
                <w:rFonts w:ascii="Times New Roman" w:eastAsia="仿宋_GB2312" w:hAnsi="Times New Roman"/>
                <w:sz w:val="24"/>
              </w:rPr>
              <w:t>联系方式</w:t>
            </w:r>
          </w:p>
        </w:tc>
        <w:tc>
          <w:tcPr>
            <w:tcW w:w="7404" w:type="dxa"/>
            <w:gridSpan w:val="13"/>
            <w:vAlign w:val="center"/>
          </w:tcPr>
          <w:p w14:paraId="2ECA6694" w14:textId="77777777" w:rsidR="00000000" w:rsidRDefault="00297BC7">
            <w:pPr>
              <w:rPr>
                <w:rFonts w:ascii="Times New Roman" w:eastAsia="仿宋_GB2312" w:hAnsi="Times New Roman"/>
                <w:sz w:val="24"/>
              </w:rPr>
            </w:pPr>
            <w:r>
              <w:rPr>
                <w:rFonts w:ascii="Times New Roman" w:eastAsia="仿宋_GB2312" w:hAnsi="Times New Roman"/>
                <w:sz w:val="24"/>
              </w:rPr>
              <w:t>移动：</w:t>
            </w:r>
            <w:r>
              <w:rPr>
                <w:rFonts w:ascii="Times New Roman" w:eastAsia="仿宋_GB2312" w:hAnsi="Times New Roman"/>
                <w:sz w:val="24"/>
              </w:rPr>
              <w:t xml:space="preserve">             </w:t>
            </w:r>
            <w:r>
              <w:rPr>
                <w:rFonts w:ascii="Times New Roman" w:eastAsia="仿宋_GB2312" w:hAnsi="Times New Roman"/>
                <w:sz w:val="24"/>
              </w:rPr>
              <w:t>电邮：</w:t>
            </w:r>
            <w:r>
              <w:rPr>
                <w:rFonts w:ascii="Times New Roman" w:eastAsia="仿宋_GB2312" w:hAnsi="Times New Roman"/>
                <w:sz w:val="24"/>
              </w:rPr>
              <w:t xml:space="preserve">               </w:t>
            </w:r>
            <w:r>
              <w:rPr>
                <w:rFonts w:ascii="Times New Roman" w:eastAsia="仿宋_GB2312" w:hAnsi="Times New Roman"/>
                <w:sz w:val="24"/>
              </w:rPr>
              <w:t>其他：</w:t>
            </w:r>
          </w:p>
        </w:tc>
      </w:tr>
      <w:tr w:rsidR="00000000" w14:paraId="6BD55452" w14:textId="77777777">
        <w:trPr>
          <w:trHeight w:val="567"/>
          <w:jc w:val="center"/>
        </w:trPr>
        <w:tc>
          <w:tcPr>
            <w:tcW w:w="8830" w:type="dxa"/>
            <w:gridSpan w:val="15"/>
            <w:vAlign w:val="center"/>
          </w:tcPr>
          <w:p w14:paraId="6DF1AF0C" w14:textId="77777777" w:rsidR="00000000" w:rsidRDefault="00297BC7">
            <w:pPr>
              <w:jc w:val="center"/>
              <w:rPr>
                <w:rFonts w:ascii="Times New Roman" w:eastAsia="仿宋_GB2312" w:hAnsi="Times New Roman"/>
                <w:sz w:val="24"/>
              </w:rPr>
            </w:pPr>
            <w:r>
              <w:rPr>
                <w:rFonts w:ascii="Times New Roman" w:eastAsia="仿宋_GB2312" w:hAnsi="Times New Roman"/>
                <w:sz w:val="24"/>
              </w:rPr>
              <w:t>主要参加者</w:t>
            </w:r>
            <w:r>
              <w:rPr>
                <w:rFonts w:ascii="Times New Roman" w:eastAsia="仿宋_GB2312" w:hAnsi="Times New Roman"/>
                <w:sz w:val="24"/>
              </w:rPr>
              <w:t>(</w:t>
            </w:r>
            <w:r>
              <w:rPr>
                <w:rFonts w:ascii="Times New Roman" w:eastAsia="仿宋_GB2312" w:hAnsi="Times New Roman"/>
                <w:sz w:val="24"/>
              </w:rPr>
              <w:t>限报</w:t>
            </w:r>
            <w:r>
              <w:rPr>
                <w:rFonts w:ascii="Times New Roman" w:eastAsia="仿宋_GB2312" w:hAnsi="Times New Roman"/>
                <w:sz w:val="24"/>
              </w:rPr>
              <w:t>4</w:t>
            </w:r>
            <w:r>
              <w:rPr>
                <w:rFonts w:ascii="Times New Roman" w:eastAsia="仿宋_GB2312" w:hAnsi="Times New Roman"/>
                <w:sz w:val="24"/>
              </w:rPr>
              <w:t>人</w:t>
            </w:r>
            <w:r>
              <w:rPr>
                <w:rFonts w:ascii="Times New Roman" w:eastAsia="仿宋_GB2312" w:hAnsi="Times New Roman"/>
                <w:sz w:val="24"/>
              </w:rPr>
              <w:t>)</w:t>
            </w:r>
          </w:p>
        </w:tc>
      </w:tr>
      <w:tr w:rsidR="00000000" w14:paraId="390F280A" w14:textId="77777777">
        <w:trPr>
          <w:trHeight w:val="567"/>
          <w:jc w:val="center"/>
        </w:trPr>
        <w:tc>
          <w:tcPr>
            <w:tcW w:w="1192" w:type="dxa"/>
            <w:vAlign w:val="center"/>
          </w:tcPr>
          <w:p w14:paraId="7210BC75" w14:textId="77777777" w:rsidR="00000000" w:rsidRDefault="00297BC7">
            <w:pPr>
              <w:jc w:val="center"/>
              <w:rPr>
                <w:rFonts w:ascii="Times New Roman" w:eastAsia="仿宋_GB2312" w:hAnsi="Times New Roman"/>
                <w:sz w:val="24"/>
              </w:rPr>
            </w:pPr>
            <w:r>
              <w:rPr>
                <w:rFonts w:ascii="Times New Roman" w:eastAsia="仿宋_GB2312" w:hAnsi="Times New Roman"/>
                <w:sz w:val="24"/>
              </w:rPr>
              <w:t>姓</w:t>
            </w:r>
            <w:r>
              <w:rPr>
                <w:rFonts w:ascii="Times New Roman" w:eastAsia="仿宋_GB2312" w:hAnsi="Times New Roman"/>
                <w:sz w:val="24"/>
              </w:rPr>
              <w:t xml:space="preserve">  </w:t>
            </w:r>
            <w:r>
              <w:rPr>
                <w:rFonts w:ascii="Times New Roman" w:eastAsia="仿宋_GB2312" w:hAnsi="Times New Roman"/>
                <w:sz w:val="24"/>
              </w:rPr>
              <w:t>名</w:t>
            </w:r>
          </w:p>
        </w:tc>
        <w:tc>
          <w:tcPr>
            <w:tcW w:w="774" w:type="dxa"/>
            <w:gridSpan w:val="2"/>
            <w:vAlign w:val="center"/>
          </w:tcPr>
          <w:p w14:paraId="071AB949" w14:textId="77777777" w:rsidR="00000000" w:rsidRDefault="00297BC7">
            <w:pPr>
              <w:jc w:val="center"/>
              <w:rPr>
                <w:rFonts w:ascii="Times New Roman" w:eastAsia="仿宋_GB2312" w:hAnsi="Times New Roman"/>
                <w:sz w:val="24"/>
              </w:rPr>
            </w:pPr>
            <w:r>
              <w:rPr>
                <w:rFonts w:ascii="Times New Roman" w:eastAsia="仿宋_GB2312" w:hAnsi="Times New Roman"/>
                <w:sz w:val="24"/>
              </w:rPr>
              <w:t>性别</w:t>
            </w:r>
          </w:p>
        </w:tc>
        <w:tc>
          <w:tcPr>
            <w:tcW w:w="1236" w:type="dxa"/>
            <w:gridSpan w:val="2"/>
            <w:vAlign w:val="center"/>
          </w:tcPr>
          <w:p w14:paraId="2742E4D6" w14:textId="77777777" w:rsidR="00000000" w:rsidRDefault="00297BC7">
            <w:pPr>
              <w:jc w:val="center"/>
              <w:rPr>
                <w:rFonts w:ascii="Times New Roman" w:eastAsia="仿宋_GB2312" w:hAnsi="Times New Roman"/>
                <w:sz w:val="24"/>
              </w:rPr>
            </w:pPr>
            <w:r>
              <w:rPr>
                <w:rFonts w:ascii="Times New Roman" w:eastAsia="仿宋_GB2312" w:hAnsi="Times New Roman"/>
                <w:sz w:val="24"/>
              </w:rPr>
              <w:t>出生年月</w:t>
            </w:r>
          </w:p>
        </w:tc>
        <w:tc>
          <w:tcPr>
            <w:tcW w:w="1472" w:type="dxa"/>
            <w:gridSpan w:val="3"/>
            <w:vAlign w:val="center"/>
          </w:tcPr>
          <w:p w14:paraId="4C51ABE0" w14:textId="77777777" w:rsidR="00000000" w:rsidRDefault="00297BC7">
            <w:pPr>
              <w:jc w:val="center"/>
              <w:rPr>
                <w:rFonts w:ascii="Times New Roman" w:eastAsia="仿宋_GB2312" w:hAnsi="Times New Roman"/>
                <w:sz w:val="24"/>
              </w:rPr>
            </w:pPr>
            <w:r>
              <w:rPr>
                <w:rFonts w:ascii="Times New Roman" w:eastAsia="仿宋_GB2312" w:hAnsi="Times New Roman"/>
                <w:sz w:val="24"/>
              </w:rPr>
              <w:t>职称</w:t>
            </w:r>
            <w:r>
              <w:rPr>
                <w:rFonts w:ascii="Times New Roman" w:eastAsia="仿宋_GB2312" w:hAnsi="Times New Roman"/>
                <w:sz w:val="24"/>
              </w:rPr>
              <w:t>/</w:t>
            </w:r>
            <w:r>
              <w:rPr>
                <w:rFonts w:ascii="Times New Roman" w:eastAsia="仿宋_GB2312" w:hAnsi="Times New Roman"/>
                <w:sz w:val="24"/>
              </w:rPr>
              <w:t>职务</w:t>
            </w:r>
          </w:p>
        </w:tc>
        <w:tc>
          <w:tcPr>
            <w:tcW w:w="1260" w:type="dxa"/>
            <w:vAlign w:val="center"/>
          </w:tcPr>
          <w:p w14:paraId="743B8AD0" w14:textId="77777777" w:rsidR="00000000" w:rsidRDefault="00297BC7">
            <w:pPr>
              <w:jc w:val="center"/>
              <w:rPr>
                <w:rFonts w:ascii="Times New Roman" w:eastAsia="仿宋_GB2312" w:hAnsi="Times New Roman"/>
                <w:sz w:val="24"/>
              </w:rPr>
            </w:pPr>
            <w:r>
              <w:rPr>
                <w:rFonts w:ascii="Times New Roman" w:eastAsia="仿宋_GB2312" w:hAnsi="Times New Roman"/>
                <w:sz w:val="24"/>
              </w:rPr>
              <w:t>研究专长</w:t>
            </w:r>
          </w:p>
        </w:tc>
        <w:tc>
          <w:tcPr>
            <w:tcW w:w="1432" w:type="dxa"/>
            <w:gridSpan w:val="4"/>
            <w:vAlign w:val="center"/>
          </w:tcPr>
          <w:p w14:paraId="2B49309F" w14:textId="77777777" w:rsidR="00000000" w:rsidRDefault="00297BC7">
            <w:pPr>
              <w:jc w:val="center"/>
              <w:rPr>
                <w:rFonts w:ascii="Times New Roman" w:eastAsia="仿宋_GB2312" w:hAnsi="Times New Roman"/>
                <w:sz w:val="24"/>
              </w:rPr>
            </w:pPr>
            <w:r>
              <w:rPr>
                <w:rFonts w:ascii="Times New Roman" w:eastAsia="仿宋_GB2312" w:hAnsi="Times New Roman"/>
                <w:sz w:val="24"/>
              </w:rPr>
              <w:t>学历</w:t>
            </w:r>
            <w:r>
              <w:rPr>
                <w:rFonts w:ascii="Times New Roman" w:eastAsia="仿宋_GB2312" w:hAnsi="Times New Roman"/>
                <w:sz w:val="24"/>
              </w:rPr>
              <w:t>/</w:t>
            </w:r>
            <w:r>
              <w:rPr>
                <w:rFonts w:ascii="Times New Roman" w:eastAsia="仿宋_GB2312" w:hAnsi="Times New Roman"/>
                <w:sz w:val="24"/>
              </w:rPr>
              <w:t>学位</w:t>
            </w:r>
          </w:p>
        </w:tc>
        <w:tc>
          <w:tcPr>
            <w:tcW w:w="1464" w:type="dxa"/>
            <w:gridSpan w:val="2"/>
            <w:vAlign w:val="center"/>
          </w:tcPr>
          <w:p w14:paraId="31DAFC55" w14:textId="77777777" w:rsidR="00000000" w:rsidRDefault="00297BC7">
            <w:pPr>
              <w:jc w:val="center"/>
              <w:rPr>
                <w:rFonts w:ascii="Times New Roman" w:eastAsia="仿宋_GB2312" w:hAnsi="Times New Roman"/>
                <w:sz w:val="24"/>
              </w:rPr>
            </w:pPr>
            <w:r>
              <w:rPr>
                <w:rFonts w:ascii="Times New Roman" w:eastAsia="仿宋_GB2312" w:hAnsi="Times New Roman"/>
                <w:sz w:val="24"/>
              </w:rPr>
              <w:t>工作单位</w:t>
            </w:r>
          </w:p>
        </w:tc>
      </w:tr>
      <w:tr w:rsidR="00000000" w14:paraId="382F3632" w14:textId="77777777">
        <w:trPr>
          <w:trHeight w:val="567"/>
          <w:jc w:val="center"/>
        </w:trPr>
        <w:tc>
          <w:tcPr>
            <w:tcW w:w="1192" w:type="dxa"/>
            <w:vAlign w:val="center"/>
          </w:tcPr>
          <w:p w14:paraId="157FD556" w14:textId="77777777" w:rsidR="00000000" w:rsidRDefault="00297BC7">
            <w:pPr>
              <w:jc w:val="center"/>
              <w:rPr>
                <w:rFonts w:ascii="Times New Roman" w:eastAsia="仿宋_GB2312" w:hAnsi="Times New Roman"/>
                <w:sz w:val="24"/>
              </w:rPr>
            </w:pPr>
          </w:p>
        </w:tc>
        <w:tc>
          <w:tcPr>
            <w:tcW w:w="774" w:type="dxa"/>
            <w:gridSpan w:val="2"/>
            <w:vAlign w:val="center"/>
          </w:tcPr>
          <w:p w14:paraId="64280594" w14:textId="77777777" w:rsidR="00000000" w:rsidRDefault="00297BC7">
            <w:pPr>
              <w:jc w:val="center"/>
              <w:rPr>
                <w:rFonts w:ascii="Times New Roman" w:eastAsia="仿宋_GB2312" w:hAnsi="Times New Roman"/>
                <w:sz w:val="24"/>
              </w:rPr>
            </w:pPr>
          </w:p>
        </w:tc>
        <w:tc>
          <w:tcPr>
            <w:tcW w:w="1236" w:type="dxa"/>
            <w:gridSpan w:val="2"/>
            <w:vAlign w:val="center"/>
          </w:tcPr>
          <w:p w14:paraId="6E6AE796" w14:textId="77777777" w:rsidR="00000000" w:rsidRDefault="00297BC7">
            <w:pPr>
              <w:jc w:val="center"/>
              <w:rPr>
                <w:rFonts w:ascii="Times New Roman" w:eastAsia="仿宋_GB2312" w:hAnsi="Times New Roman"/>
                <w:sz w:val="24"/>
              </w:rPr>
            </w:pPr>
          </w:p>
        </w:tc>
        <w:tc>
          <w:tcPr>
            <w:tcW w:w="1472" w:type="dxa"/>
            <w:gridSpan w:val="3"/>
            <w:vAlign w:val="center"/>
          </w:tcPr>
          <w:p w14:paraId="16436A1E" w14:textId="77777777" w:rsidR="00000000" w:rsidRDefault="00297BC7">
            <w:pPr>
              <w:jc w:val="center"/>
              <w:rPr>
                <w:rFonts w:ascii="Times New Roman" w:eastAsia="仿宋_GB2312" w:hAnsi="Times New Roman"/>
                <w:sz w:val="24"/>
              </w:rPr>
            </w:pPr>
          </w:p>
        </w:tc>
        <w:tc>
          <w:tcPr>
            <w:tcW w:w="1260" w:type="dxa"/>
            <w:vAlign w:val="center"/>
          </w:tcPr>
          <w:p w14:paraId="334AC7DB" w14:textId="77777777" w:rsidR="00000000" w:rsidRDefault="00297BC7">
            <w:pPr>
              <w:jc w:val="center"/>
              <w:rPr>
                <w:rFonts w:ascii="Times New Roman" w:eastAsia="仿宋_GB2312" w:hAnsi="Times New Roman"/>
                <w:sz w:val="24"/>
              </w:rPr>
            </w:pPr>
          </w:p>
        </w:tc>
        <w:tc>
          <w:tcPr>
            <w:tcW w:w="1432" w:type="dxa"/>
            <w:gridSpan w:val="4"/>
            <w:vAlign w:val="center"/>
          </w:tcPr>
          <w:p w14:paraId="56E1F6EC" w14:textId="77777777" w:rsidR="00000000" w:rsidRDefault="00297BC7">
            <w:pPr>
              <w:jc w:val="center"/>
              <w:rPr>
                <w:rFonts w:ascii="Times New Roman" w:eastAsia="仿宋_GB2312" w:hAnsi="Times New Roman"/>
                <w:sz w:val="24"/>
              </w:rPr>
            </w:pPr>
          </w:p>
        </w:tc>
        <w:tc>
          <w:tcPr>
            <w:tcW w:w="1464" w:type="dxa"/>
            <w:gridSpan w:val="2"/>
            <w:vAlign w:val="center"/>
          </w:tcPr>
          <w:p w14:paraId="35CA97D2" w14:textId="77777777" w:rsidR="00000000" w:rsidRDefault="00297BC7">
            <w:pPr>
              <w:jc w:val="center"/>
              <w:rPr>
                <w:rFonts w:ascii="Times New Roman" w:eastAsia="仿宋_GB2312" w:hAnsi="Times New Roman"/>
                <w:sz w:val="24"/>
              </w:rPr>
            </w:pPr>
          </w:p>
        </w:tc>
      </w:tr>
      <w:tr w:rsidR="00000000" w14:paraId="452B9BB7" w14:textId="77777777">
        <w:trPr>
          <w:trHeight w:val="567"/>
          <w:jc w:val="center"/>
        </w:trPr>
        <w:tc>
          <w:tcPr>
            <w:tcW w:w="1192" w:type="dxa"/>
            <w:vAlign w:val="center"/>
          </w:tcPr>
          <w:p w14:paraId="063EED04" w14:textId="77777777" w:rsidR="00000000" w:rsidRDefault="00297BC7">
            <w:pPr>
              <w:jc w:val="center"/>
              <w:rPr>
                <w:rFonts w:ascii="Times New Roman" w:eastAsia="仿宋_GB2312" w:hAnsi="Times New Roman"/>
                <w:sz w:val="24"/>
              </w:rPr>
            </w:pPr>
          </w:p>
        </w:tc>
        <w:tc>
          <w:tcPr>
            <w:tcW w:w="774" w:type="dxa"/>
            <w:gridSpan w:val="2"/>
            <w:vAlign w:val="center"/>
          </w:tcPr>
          <w:p w14:paraId="3717658E" w14:textId="77777777" w:rsidR="00000000" w:rsidRDefault="00297BC7">
            <w:pPr>
              <w:jc w:val="center"/>
              <w:rPr>
                <w:rFonts w:ascii="Times New Roman" w:eastAsia="仿宋_GB2312" w:hAnsi="Times New Roman"/>
                <w:sz w:val="24"/>
              </w:rPr>
            </w:pPr>
          </w:p>
        </w:tc>
        <w:tc>
          <w:tcPr>
            <w:tcW w:w="1236" w:type="dxa"/>
            <w:gridSpan w:val="2"/>
            <w:vAlign w:val="center"/>
          </w:tcPr>
          <w:p w14:paraId="179FCDC8" w14:textId="77777777" w:rsidR="00000000" w:rsidRDefault="00297BC7">
            <w:pPr>
              <w:jc w:val="center"/>
              <w:rPr>
                <w:rFonts w:ascii="Times New Roman" w:eastAsia="仿宋_GB2312" w:hAnsi="Times New Roman"/>
                <w:sz w:val="24"/>
              </w:rPr>
            </w:pPr>
          </w:p>
        </w:tc>
        <w:tc>
          <w:tcPr>
            <w:tcW w:w="1472" w:type="dxa"/>
            <w:gridSpan w:val="3"/>
            <w:vAlign w:val="center"/>
          </w:tcPr>
          <w:p w14:paraId="68A63949" w14:textId="77777777" w:rsidR="00000000" w:rsidRDefault="00297BC7">
            <w:pPr>
              <w:jc w:val="center"/>
              <w:rPr>
                <w:rFonts w:ascii="Times New Roman" w:eastAsia="仿宋_GB2312" w:hAnsi="Times New Roman"/>
                <w:sz w:val="24"/>
              </w:rPr>
            </w:pPr>
          </w:p>
        </w:tc>
        <w:tc>
          <w:tcPr>
            <w:tcW w:w="1260" w:type="dxa"/>
            <w:vAlign w:val="center"/>
          </w:tcPr>
          <w:p w14:paraId="4BF0983C" w14:textId="77777777" w:rsidR="00000000" w:rsidRDefault="00297BC7">
            <w:pPr>
              <w:jc w:val="center"/>
              <w:rPr>
                <w:rFonts w:ascii="Times New Roman" w:eastAsia="仿宋_GB2312" w:hAnsi="Times New Roman"/>
                <w:sz w:val="24"/>
              </w:rPr>
            </w:pPr>
          </w:p>
        </w:tc>
        <w:tc>
          <w:tcPr>
            <w:tcW w:w="1432" w:type="dxa"/>
            <w:gridSpan w:val="4"/>
            <w:vAlign w:val="center"/>
          </w:tcPr>
          <w:p w14:paraId="680D1328" w14:textId="77777777" w:rsidR="00000000" w:rsidRDefault="00297BC7">
            <w:pPr>
              <w:jc w:val="center"/>
              <w:rPr>
                <w:rFonts w:ascii="Times New Roman" w:eastAsia="仿宋_GB2312" w:hAnsi="Times New Roman"/>
                <w:sz w:val="24"/>
              </w:rPr>
            </w:pPr>
          </w:p>
        </w:tc>
        <w:tc>
          <w:tcPr>
            <w:tcW w:w="1464" w:type="dxa"/>
            <w:gridSpan w:val="2"/>
            <w:vAlign w:val="center"/>
          </w:tcPr>
          <w:p w14:paraId="58A4CBCF" w14:textId="77777777" w:rsidR="00000000" w:rsidRDefault="00297BC7">
            <w:pPr>
              <w:jc w:val="center"/>
              <w:rPr>
                <w:rFonts w:ascii="Times New Roman" w:eastAsia="仿宋_GB2312" w:hAnsi="Times New Roman"/>
                <w:sz w:val="24"/>
              </w:rPr>
            </w:pPr>
          </w:p>
        </w:tc>
      </w:tr>
      <w:tr w:rsidR="00000000" w14:paraId="700BC4FA" w14:textId="77777777">
        <w:trPr>
          <w:trHeight w:val="567"/>
          <w:jc w:val="center"/>
        </w:trPr>
        <w:tc>
          <w:tcPr>
            <w:tcW w:w="1192" w:type="dxa"/>
            <w:vAlign w:val="center"/>
          </w:tcPr>
          <w:p w14:paraId="35019B51" w14:textId="77777777" w:rsidR="00000000" w:rsidRDefault="00297BC7">
            <w:pPr>
              <w:jc w:val="center"/>
              <w:rPr>
                <w:rFonts w:ascii="Times New Roman" w:eastAsia="仿宋_GB2312" w:hAnsi="Times New Roman"/>
                <w:sz w:val="24"/>
              </w:rPr>
            </w:pPr>
          </w:p>
        </w:tc>
        <w:tc>
          <w:tcPr>
            <w:tcW w:w="774" w:type="dxa"/>
            <w:gridSpan w:val="2"/>
            <w:vAlign w:val="center"/>
          </w:tcPr>
          <w:p w14:paraId="19B0321E" w14:textId="77777777" w:rsidR="00000000" w:rsidRDefault="00297BC7">
            <w:pPr>
              <w:jc w:val="center"/>
              <w:rPr>
                <w:rFonts w:ascii="Times New Roman" w:eastAsia="仿宋_GB2312" w:hAnsi="Times New Roman"/>
                <w:sz w:val="24"/>
              </w:rPr>
            </w:pPr>
          </w:p>
        </w:tc>
        <w:tc>
          <w:tcPr>
            <w:tcW w:w="1236" w:type="dxa"/>
            <w:gridSpan w:val="2"/>
            <w:vAlign w:val="center"/>
          </w:tcPr>
          <w:p w14:paraId="177F6B83" w14:textId="77777777" w:rsidR="00000000" w:rsidRDefault="00297BC7">
            <w:pPr>
              <w:jc w:val="center"/>
              <w:rPr>
                <w:rFonts w:ascii="Times New Roman" w:eastAsia="仿宋_GB2312" w:hAnsi="Times New Roman"/>
                <w:sz w:val="24"/>
              </w:rPr>
            </w:pPr>
          </w:p>
        </w:tc>
        <w:tc>
          <w:tcPr>
            <w:tcW w:w="1472" w:type="dxa"/>
            <w:gridSpan w:val="3"/>
            <w:vAlign w:val="center"/>
          </w:tcPr>
          <w:p w14:paraId="0E4C466D" w14:textId="77777777" w:rsidR="00000000" w:rsidRDefault="00297BC7">
            <w:pPr>
              <w:jc w:val="center"/>
              <w:rPr>
                <w:rFonts w:ascii="Times New Roman" w:eastAsia="仿宋_GB2312" w:hAnsi="Times New Roman"/>
                <w:sz w:val="24"/>
              </w:rPr>
            </w:pPr>
          </w:p>
        </w:tc>
        <w:tc>
          <w:tcPr>
            <w:tcW w:w="1260" w:type="dxa"/>
            <w:vAlign w:val="center"/>
          </w:tcPr>
          <w:p w14:paraId="1F36822A" w14:textId="77777777" w:rsidR="00000000" w:rsidRDefault="00297BC7">
            <w:pPr>
              <w:jc w:val="center"/>
              <w:rPr>
                <w:rFonts w:ascii="Times New Roman" w:eastAsia="仿宋_GB2312" w:hAnsi="Times New Roman"/>
                <w:sz w:val="24"/>
              </w:rPr>
            </w:pPr>
          </w:p>
        </w:tc>
        <w:tc>
          <w:tcPr>
            <w:tcW w:w="1432" w:type="dxa"/>
            <w:gridSpan w:val="4"/>
            <w:vAlign w:val="center"/>
          </w:tcPr>
          <w:p w14:paraId="092C5270" w14:textId="77777777" w:rsidR="00000000" w:rsidRDefault="00297BC7">
            <w:pPr>
              <w:jc w:val="center"/>
              <w:rPr>
                <w:rFonts w:ascii="Times New Roman" w:eastAsia="仿宋_GB2312" w:hAnsi="Times New Roman"/>
                <w:sz w:val="24"/>
              </w:rPr>
            </w:pPr>
          </w:p>
        </w:tc>
        <w:tc>
          <w:tcPr>
            <w:tcW w:w="1464" w:type="dxa"/>
            <w:gridSpan w:val="2"/>
            <w:vAlign w:val="center"/>
          </w:tcPr>
          <w:p w14:paraId="0463499D" w14:textId="77777777" w:rsidR="00000000" w:rsidRDefault="00297BC7">
            <w:pPr>
              <w:jc w:val="center"/>
              <w:rPr>
                <w:rFonts w:ascii="Times New Roman" w:eastAsia="仿宋_GB2312" w:hAnsi="Times New Roman"/>
                <w:sz w:val="24"/>
              </w:rPr>
            </w:pPr>
          </w:p>
        </w:tc>
      </w:tr>
      <w:tr w:rsidR="00000000" w14:paraId="2E220535" w14:textId="77777777">
        <w:trPr>
          <w:trHeight w:val="567"/>
          <w:jc w:val="center"/>
        </w:trPr>
        <w:tc>
          <w:tcPr>
            <w:tcW w:w="1192" w:type="dxa"/>
            <w:vAlign w:val="center"/>
          </w:tcPr>
          <w:p w14:paraId="0E90ACD3" w14:textId="77777777" w:rsidR="00000000" w:rsidRDefault="00297BC7">
            <w:pPr>
              <w:jc w:val="center"/>
              <w:rPr>
                <w:rFonts w:ascii="Times New Roman" w:eastAsia="仿宋_GB2312" w:hAnsi="Times New Roman"/>
                <w:sz w:val="24"/>
              </w:rPr>
            </w:pPr>
          </w:p>
        </w:tc>
        <w:tc>
          <w:tcPr>
            <w:tcW w:w="774" w:type="dxa"/>
            <w:gridSpan w:val="2"/>
            <w:vAlign w:val="center"/>
          </w:tcPr>
          <w:p w14:paraId="5F42D3D2" w14:textId="77777777" w:rsidR="00000000" w:rsidRDefault="00297BC7">
            <w:pPr>
              <w:jc w:val="center"/>
              <w:rPr>
                <w:rFonts w:ascii="Times New Roman" w:eastAsia="仿宋_GB2312" w:hAnsi="Times New Roman"/>
                <w:sz w:val="24"/>
              </w:rPr>
            </w:pPr>
          </w:p>
        </w:tc>
        <w:tc>
          <w:tcPr>
            <w:tcW w:w="1236" w:type="dxa"/>
            <w:gridSpan w:val="2"/>
            <w:vAlign w:val="center"/>
          </w:tcPr>
          <w:p w14:paraId="21C50FD5" w14:textId="77777777" w:rsidR="00000000" w:rsidRDefault="00297BC7">
            <w:pPr>
              <w:jc w:val="center"/>
              <w:rPr>
                <w:rFonts w:ascii="Times New Roman" w:eastAsia="仿宋_GB2312" w:hAnsi="Times New Roman"/>
                <w:sz w:val="24"/>
              </w:rPr>
            </w:pPr>
          </w:p>
        </w:tc>
        <w:tc>
          <w:tcPr>
            <w:tcW w:w="1472" w:type="dxa"/>
            <w:gridSpan w:val="3"/>
            <w:vAlign w:val="center"/>
          </w:tcPr>
          <w:p w14:paraId="1FFD317A" w14:textId="77777777" w:rsidR="00000000" w:rsidRDefault="00297BC7">
            <w:pPr>
              <w:jc w:val="center"/>
              <w:rPr>
                <w:rFonts w:ascii="Times New Roman" w:eastAsia="仿宋_GB2312" w:hAnsi="Times New Roman"/>
                <w:sz w:val="24"/>
              </w:rPr>
            </w:pPr>
          </w:p>
        </w:tc>
        <w:tc>
          <w:tcPr>
            <w:tcW w:w="1260" w:type="dxa"/>
            <w:vAlign w:val="center"/>
          </w:tcPr>
          <w:p w14:paraId="4F5FD9A8" w14:textId="77777777" w:rsidR="00000000" w:rsidRDefault="00297BC7">
            <w:pPr>
              <w:jc w:val="center"/>
              <w:rPr>
                <w:rFonts w:ascii="Times New Roman" w:eastAsia="仿宋_GB2312" w:hAnsi="Times New Roman"/>
                <w:sz w:val="24"/>
              </w:rPr>
            </w:pPr>
          </w:p>
        </w:tc>
        <w:tc>
          <w:tcPr>
            <w:tcW w:w="1432" w:type="dxa"/>
            <w:gridSpan w:val="4"/>
            <w:vAlign w:val="center"/>
          </w:tcPr>
          <w:p w14:paraId="2B2DCEAF" w14:textId="77777777" w:rsidR="00000000" w:rsidRDefault="00297BC7">
            <w:pPr>
              <w:jc w:val="center"/>
              <w:rPr>
                <w:rFonts w:ascii="Times New Roman" w:eastAsia="仿宋_GB2312" w:hAnsi="Times New Roman"/>
                <w:sz w:val="24"/>
              </w:rPr>
            </w:pPr>
          </w:p>
        </w:tc>
        <w:tc>
          <w:tcPr>
            <w:tcW w:w="1464" w:type="dxa"/>
            <w:gridSpan w:val="2"/>
            <w:vAlign w:val="center"/>
          </w:tcPr>
          <w:p w14:paraId="175EE273" w14:textId="77777777" w:rsidR="00000000" w:rsidRDefault="00297BC7">
            <w:pPr>
              <w:jc w:val="center"/>
              <w:rPr>
                <w:rFonts w:ascii="Times New Roman" w:eastAsia="仿宋_GB2312" w:hAnsi="Times New Roman"/>
                <w:sz w:val="24"/>
              </w:rPr>
            </w:pPr>
          </w:p>
        </w:tc>
      </w:tr>
    </w:tbl>
    <w:p w14:paraId="6A2E9B44" w14:textId="77777777" w:rsidR="00000000" w:rsidRDefault="00297BC7">
      <w:pPr>
        <w:rPr>
          <w:rFonts w:ascii="Times New Roman" w:eastAsia="黑体" w:hAnsi="Times New Roman"/>
          <w:bCs/>
          <w:sz w:val="32"/>
          <w:szCs w:val="32"/>
        </w:rPr>
      </w:pPr>
      <w:r>
        <w:rPr>
          <w:rFonts w:ascii="Times New Roman" w:hAnsi="Times New Roman"/>
        </w:rPr>
        <w:br w:type="page"/>
      </w:r>
      <w:r>
        <w:rPr>
          <w:rFonts w:ascii="Times New Roman" w:eastAsia="黑体" w:hAnsi="Times New Roman"/>
          <w:bCs/>
          <w:sz w:val="32"/>
          <w:szCs w:val="32"/>
        </w:rPr>
        <w:lastRenderedPageBreak/>
        <w:t>申请者承诺：</w:t>
      </w:r>
    </w:p>
    <w:p w14:paraId="190777D1" w14:textId="77777777" w:rsidR="00000000" w:rsidRDefault="00297BC7">
      <w:pPr>
        <w:ind w:firstLineChars="204" w:firstLine="553"/>
        <w:rPr>
          <w:rFonts w:ascii="Times New Roman" w:eastAsia="仿宋_GB2312" w:hAnsi="Times New Roman"/>
          <w:sz w:val="28"/>
          <w:szCs w:val="28"/>
        </w:rPr>
      </w:pPr>
      <w:r>
        <w:rPr>
          <w:rFonts w:ascii="Times New Roman" w:eastAsia="仿宋_GB2312" w:hAnsi="Times New Roman"/>
          <w:sz w:val="28"/>
          <w:szCs w:val="28"/>
        </w:rPr>
        <w:t>我对本人填写的本表各项内容的真实性负责，保证没有知识产权的争议</w:t>
      </w:r>
      <w:r>
        <w:rPr>
          <w:rFonts w:ascii="Times New Roman" w:eastAsia="仿宋_GB2312" w:hAnsi="Times New Roman"/>
          <w:sz w:val="28"/>
          <w:szCs w:val="28"/>
        </w:rPr>
        <w:t>。如获立项，我承诺以本表为有约束力的协议，按计划认真开展研究工作，取得预期研究成果。浙江省人力资源和社会保障厅有权使用本项目所有数据和资料。</w:t>
      </w:r>
    </w:p>
    <w:p w14:paraId="4E8C46EB" w14:textId="77777777" w:rsidR="00000000" w:rsidRDefault="00297BC7">
      <w:pPr>
        <w:ind w:firstLineChars="250" w:firstLine="677"/>
        <w:rPr>
          <w:rFonts w:ascii="Times New Roman" w:eastAsia="仿宋_GB2312" w:hAnsi="Times New Roman"/>
          <w:sz w:val="28"/>
          <w:szCs w:val="28"/>
        </w:rPr>
      </w:pPr>
    </w:p>
    <w:p w14:paraId="768995D6" w14:textId="77777777" w:rsidR="00000000" w:rsidRDefault="00297BC7">
      <w:pPr>
        <w:ind w:firstLineChars="250" w:firstLine="677"/>
        <w:rPr>
          <w:rFonts w:ascii="Times New Roman" w:eastAsia="仿宋_GB2312" w:hAnsi="Times New Roman"/>
          <w:sz w:val="28"/>
          <w:szCs w:val="28"/>
        </w:rPr>
      </w:pPr>
    </w:p>
    <w:p w14:paraId="1746253C" w14:textId="77777777" w:rsidR="00000000" w:rsidRDefault="00297BC7">
      <w:pPr>
        <w:ind w:firstLine="420"/>
        <w:rPr>
          <w:rFonts w:ascii="Times New Roman" w:eastAsia="仿宋_GB2312" w:hAnsi="Times New Roman"/>
          <w:sz w:val="28"/>
          <w:szCs w:val="28"/>
        </w:rPr>
      </w:pPr>
      <w:r>
        <w:rPr>
          <w:rFonts w:ascii="Times New Roman" w:eastAsia="仿宋_GB2312" w:hAnsi="Times New Roman"/>
          <w:sz w:val="28"/>
          <w:szCs w:val="28"/>
        </w:rPr>
        <w:t xml:space="preserve">                              </w:t>
      </w:r>
      <w:r>
        <w:rPr>
          <w:rFonts w:ascii="Times New Roman" w:eastAsia="仿宋_GB2312" w:hAnsi="Times New Roman"/>
          <w:sz w:val="28"/>
          <w:szCs w:val="28"/>
        </w:rPr>
        <w:t>申请者（签章）：</w:t>
      </w:r>
    </w:p>
    <w:p w14:paraId="790F3740" w14:textId="77777777" w:rsidR="00000000" w:rsidRDefault="00297BC7">
      <w:pPr>
        <w:ind w:firstLine="420"/>
        <w:rPr>
          <w:rFonts w:ascii="Times New Roman" w:eastAsia="仿宋_GB2312" w:hAnsi="Times New Roman"/>
          <w:sz w:val="28"/>
          <w:szCs w:val="28"/>
        </w:rPr>
      </w:pPr>
      <w:r>
        <w:rPr>
          <w:rFonts w:ascii="Times New Roman" w:eastAsia="仿宋_GB2312" w:hAnsi="Times New Roman"/>
          <w:sz w:val="28"/>
          <w:szCs w:val="28"/>
        </w:rPr>
        <w:t xml:space="preserve">                                        </w:t>
      </w:r>
      <w:r>
        <w:rPr>
          <w:rFonts w:ascii="Times New Roman" w:eastAsia="仿宋_GB2312" w:hAnsi="Times New Roman"/>
          <w:sz w:val="28"/>
          <w:szCs w:val="28"/>
        </w:rPr>
        <w:t>年</w:t>
      </w:r>
      <w:r>
        <w:rPr>
          <w:rFonts w:ascii="Times New Roman" w:eastAsia="仿宋_GB2312" w:hAnsi="Times New Roman"/>
          <w:sz w:val="28"/>
          <w:szCs w:val="28"/>
        </w:rPr>
        <w:t xml:space="preserve">   </w:t>
      </w:r>
      <w:r>
        <w:rPr>
          <w:rFonts w:ascii="Times New Roman" w:eastAsia="仿宋_GB2312" w:hAnsi="Times New Roman"/>
          <w:sz w:val="28"/>
          <w:szCs w:val="28"/>
        </w:rPr>
        <w:t>月</w:t>
      </w:r>
      <w:r>
        <w:rPr>
          <w:rFonts w:ascii="Times New Roman" w:eastAsia="仿宋_GB2312" w:hAnsi="Times New Roman"/>
          <w:sz w:val="28"/>
          <w:szCs w:val="28"/>
        </w:rPr>
        <w:t xml:space="preserve">    </w:t>
      </w:r>
      <w:r>
        <w:rPr>
          <w:rFonts w:ascii="Times New Roman" w:eastAsia="仿宋_GB2312" w:hAnsi="Times New Roman"/>
          <w:sz w:val="28"/>
          <w:szCs w:val="28"/>
        </w:rPr>
        <w:t>日</w:t>
      </w:r>
    </w:p>
    <w:p w14:paraId="57C784E4" w14:textId="77777777" w:rsidR="00000000" w:rsidRDefault="00297BC7">
      <w:pPr>
        <w:rPr>
          <w:rFonts w:ascii="Times New Roman" w:eastAsia="仿宋_GB2312" w:hAnsi="Times New Roman"/>
        </w:rPr>
      </w:pPr>
    </w:p>
    <w:p w14:paraId="1C41F55F" w14:textId="77777777" w:rsidR="00000000" w:rsidRDefault="00297BC7">
      <w:pPr>
        <w:ind w:firstLine="420"/>
        <w:rPr>
          <w:rFonts w:ascii="Times New Roman" w:hAnsi="Times New Roman"/>
        </w:rPr>
      </w:pPr>
    </w:p>
    <w:p w14:paraId="296F0F7C" w14:textId="77777777" w:rsidR="00000000" w:rsidRDefault="00297BC7">
      <w:pPr>
        <w:ind w:firstLine="420"/>
        <w:rPr>
          <w:rFonts w:ascii="Times New Roman" w:hAnsi="Times New Roman"/>
        </w:rPr>
      </w:pPr>
    </w:p>
    <w:p w14:paraId="24B1D6F3" w14:textId="77777777" w:rsidR="00000000" w:rsidRDefault="00297BC7">
      <w:pPr>
        <w:ind w:firstLine="420"/>
        <w:rPr>
          <w:rFonts w:ascii="Times New Roman" w:hAnsi="Times New Roman"/>
        </w:rPr>
      </w:pPr>
    </w:p>
    <w:p w14:paraId="558FE604" w14:textId="77777777" w:rsidR="00000000" w:rsidRDefault="00297BC7">
      <w:pPr>
        <w:ind w:firstLine="420"/>
        <w:rPr>
          <w:rFonts w:ascii="Times New Roman" w:hAnsi="Times New Roman"/>
        </w:rPr>
      </w:pPr>
    </w:p>
    <w:p w14:paraId="0C781B12" w14:textId="77777777" w:rsidR="00000000" w:rsidRDefault="00297BC7">
      <w:pPr>
        <w:ind w:firstLine="420"/>
        <w:rPr>
          <w:rFonts w:ascii="Times New Roman" w:hAnsi="Times New Roman"/>
        </w:rPr>
      </w:pPr>
    </w:p>
    <w:p w14:paraId="76B33F6D" w14:textId="77777777" w:rsidR="00000000" w:rsidRDefault="00297BC7">
      <w:pPr>
        <w:rPr>
          <w:rFonts w:ascii="Times New Roman" w:eastAsia="黑体" w:hAnsi="Times New Roman"/>
          <w:bCs/>
          <w:sz w:val="32"/>
          <w:szCs w:val="32"/>
        </w:rPr>
      </w:pPr>
      <w:r>
        <w:rPr>
          <w:rFonts w:ascii="Times New Roman" w:eastAsia="黑体" w:hAnsi="Times New Roman"/>
          <w:bCs/>
          <w:sz w:val="32"/>
          <w:szCs w:val="32"/>
        </w:rPr>
        <w:t>承担单位承诺：</w:t>
      </w:r>
    </w:p>
    <w:p w14:paraId="55953A26" w14:textId="77777777" w:rsidR="00000000" w:rsidRDefault="00297BC7">
      <w:pPr>
        <w:ind w:firstLineChars="250" w:firstLine="677"/>
        <w:rPr>
          <w:rFonts w:ascii="Times New Roman" w:eastAsia="仿宋_GB2312" w:hAnsi="Times New Roman"/>
        </w:rPr>
      </w:pPr>
      <w:r>
        <w:rPr>
          <w:rFonts w:ascii="Times New Roman" w:eastAsia="仿宋_GB2312" w:hAnsi="Times New Roman"/>
          <w:sz w:val="28"/>
          <w:szCs w:val="28"/>
        </w:rPr>
        <w:t>本单位对申请者填写的各项内容的真实性负责，保证没有知识产权的争议。如获立项，承诺以本表为有约束力的协议，为本项目研究提供必要的支持，并做好项目研究的协调和管理</w:t>
      </w:r>
      <w:r>
        <w:rPr>
          <w:rFonts w:ascii="Times New Roman" w:eastAsia="仿宋_GB2312" w:hAnsi="Times New Roman"/>
          <w:sz w:val="28"/>
          <w:szCs w:val="28"/>
        </w:rPr>
        <w:t>工作，对本项目的完成提供信誉保证。</w:t>
      </w:r>
    </w:p>
    <w:p w14:paraId="58E49FE4" w14:textId="77777777" w:rsidR="00000000" w:rsidRDefault="00297BC7">
      <w:pPr>
        <w:rPr>
          <w:rFonts w:ascii="Times New Roman" w:eastAsia="仿宋_GB2312" w:hAnsi="Times New Roman"/>
        </w:rPr>
      </w:pPr>
    </w:p>
    <w:p w14:paraId="55D6D0BC" w14:textId="77777777" w:rsidR="00000000" w:rsidRDefault="00297BC7">
      <w:pPr>
        <w:rPr>
          <w:rFonts w:ascii="Times New Roman" w:eastAsia="仿宋_GB2312" w:hAnsi="Times New Roman"/>
        </w:rPr>
      </w:pPr>
    </w:p>
    <w:p w14:paraId="2D128D25" w14:textId="77777777" w:rsidR="00000000" w:rsidRDefault="00297BC7">
      <w:pPr>
        <w:ind w:firstLine="420"/>
        <w:rPr>
          <w:rFonts w:ascii="Times New Roman" w:eastAsia="仿宋_GB2312" w:hAnsi="Times New Roman"/>
          <w:sz w:val="28"/>
          <w:szCs w:val="28"/>
        </w:rPr>
      </w:pPr>
      <w:r>
        <w:rPr>
          <w:rFonts w:ascii="Times New Roman" w:eastAsia="仿宋_GB2312" w:hAnsi="Times New Roman"/>
          <w:sz w:val="28"/>
          <w:szCs w:val="28"/>
        </w:rPr>
        <w:t xml:space="preserve">                              </w:t>
      </w:r>
      <w:r>
        <w:rPr>
          <w:rFonts w:ascii="Times New Roman" w:eastAsia="仿宋_GB2312" w:hAnsi="Times New Roman"/>
          <w:sz w:val="28"/>
          <w:szCs w:val="28"/>
        </w:rPr>
        <w:t>单位（盖章）：</w:t>
      </w:r>
    </w:p>
    <w:p w14:paraId="3BBD9DE8" w14:textId="77777777" w:rsidR="00000000" w:rsidRDefault="00297BC7">
      <w:pPr>
        <w:ind w:firstLine="420"/>
        <w:rPr>
          <w:rFonts w:ascii="Times New Roman" w:eastAsia="仿宋_GB2312" w:hAnsi="Times New Roman"/>
        </w:rPr>
      </w:pPr>
      <w:r>
        <w:rPr>
          <w:rFonts w:ascii="Times New Roman" w:eastAsia="仿宋_GB2312" w:hAnsi="Times New Roman"/>
          <w:sz w:val="28"/>
          <w:szCs w:val="28"/>
        </w:rPr>
        <w:t xml:space="preserve">                                         </w:t>
      </w:r>
      <w:r>
        <w:rPr>
          <w:rFonts w:ascii="Times New Roman" w:eastAsia="仿宋_GB2312" w:hAnsi="Times New Roman"/>
          <w:sz w:val="28"/>
          <w:szCs w:val="28"/>
        </w:rPr>
        <w:t>年</w:t>
      </w:r>
      <w:r>
        <w:rPr>
          <w:rFonts w:ascii="Times New Roman" w:eastAsia="仿宋_GB2312" w:hAnsi="Times New Roman"/>
          <w:sz w:val="28"/>
          <w:szCs w:val="28"/>
        </w:rPr>
        <w:t xml:space="preserve">   </w:t>
      </w:r>
      <w:r>
        <w:rPr>
          <w:rFonts w:ascii="Times New Roman" w:eastAsia="仿宋_GB2312" w:hAnsi="Times New Roman"/>
          <w:sz w:val="28"/>
          <w:szCs w:val="28"/>
        </w:rPr>
        <w:t>月</w:t>
      </w:r>
      <w:r>
        <w:rPr>
          <w:rFonts w:ascii="Times New Roman" w:eastAsia="仿宋_GB2312" w:hAnsi="Times New Roman"/>
          <w:sz w:val="28"/>
          <w:szCs w:val="28"/>
        </w:rPr>
        <w:t xml:space="preserve">   </w:t>
      </w:r>
      <w:r>
        <w:rPr>
          <w:rFonts w:ascii="Times New Roman" w:eastAsia="仿宋_GB2312" w:hAnsi="Times New Roman"/>
          <w:sz w:val="28"/>
          <w:szCs w:val="28"/>
        </w:rPr>
        <w:t>日</w:t>
      </w:r>
    </w:p>
    <w:p w14:paraId="745FA279" w14:textId="77777777" w:rsidR="00000000" w:rsidRDefault="00297BC7">
      <w:pPr>
        <w:spacing w:line="240" w:lineRule="atLeast"/>
        <w:jc w:val="left"/>
        <w:rPr>
          <w:rFonts w:ascii="Times New Roman" w:eastAsia="黑体" w:hAnsi="Times New Roman"/>
          <w:bCs/>
          <w:sz w:val="28"/>
          <w:szCs w:val="28"/>
        </w:rPr>
      </w:pPr>
    </w:p>
    <w:p w14:paraId="13E8E9F4" w14:textId="77777777" w:rsidR="00000000" w:rsidRDefault="00297BC7">
      <w:pPr>
        <w:spacing w:line="240" w:lineRule="atLeast"/>
        <w:jc w:val="left"/>
        <w:rPr>
          <w:rFonts w:ascii="Times New Roman" w:eastAsia="黑体" w:hAnsi="Times New Roman"/>
          <w:bCs/>
          <w:sz w:val="28"/>
          <w:szCs w:val="28"/>
        </w:rPr>
      </w:pPr>
    </w:p>
    <w:p w14:paraId="696401FE" w14:textId="77777777" w:rsidR="00000000" w:rsidRDefault="00297BC7">
      <w:pPr>
        <w:spacing w:line="240" w:lineRule="atLeast"/>
        <w:jc w:val="left"/>
        <w:rPr>
          <w:rFonts w:ascii="Times New Roman" w:eastAsia="黑体" w:hAnsi="Times New Roman"/>
          <w:bCs/>
          <w:sz w:val="28"/>
          <w:szCs w:val="28"/>
        </w:rPr>
      </w:pPr>
    </w:p>
    <w:p w14:paraId="3CAD4AA2" w14:textId="77777777" w:rsidR="00000000" w:rsidRDefault="00297BC7">
      <w:pPr>
        <w:adjustRightInd w:val="0"/>
        <w:spacing w:line="520" w:lineRule="exact"/>
        <w:rPr>
          <w:rFonts w:ascii="Times New Roman" w:eastAsia="黑体" w:hAnsi="Times New Roman"/>
          <w:color w:val="000000"/>
          <w:sz w:val="32"/>
          <w:szCs w:val="32"/>
        </w:rPr>
      </w:pPr>
      <w:r>
        <w:rPr>
          <w:rFonts w:ascii="Times New Roman" w:eastAsia="黑体" w:hAnsi="Times New Roman"/>
          <w:color w:val="000000"/>
          <w:sz w:val="32"/>
          <w:szCs w:val="32"/>
        </w:rPr>
        <w:lastRenderedPageBreak/>
        <w:t>附件</w:t>
      </w:r>
      <w:r>
        <w:rPr>
          <w:rFonts w:ascii="Times New Roman" w:eastAsia="黑体" w:hAnsi="Times New Roman"/>
          <w:color w:val="000000"/>
          <w:sz w:val="32"/>
          <w:szCs w:val="32"/>
        </w:rPr>
        <w:t>3</w:t>
      </w:r>
    </w:p>
    <w:p w14:paraId="5F150F21" w14:textId="77777777" w:rsidR="00000000" w:rsidRDefault="00297BC7">
      <w:pPr>
        <w:adjustRightInd w:val="0"/>
        <w:rPr>
          <w:rFonts w:ascii="Times New Roman" w:eastAsia="黑体" w:hAnsi="Times New Roman"/>
          <w:color w:val="000000"/>
          <w:sz w:val="16"/>
          <w:szCs w:val="16"/>
        </w:rPr>
      </w:pPr>
    </w:p>
    <w:p w14:paraId="45F23C81" w14:textId="77777777" w:rsidR="00000000" w:rsidRDefault="00297BC7">
      <w:pPr>
        <w:adjustRightInd w:val="0"/>
        <w:snapToGrid w:val="0"/>
        <w:spacing w:line="600" w:lineRule="exact"/>
        <w:jc w:val="center"/>
        <w:rPr>
          <w:rFonts w:ascii="Times New Roman" w:eastAsia="方正小标宋简体" w:hAnsi="Times New Roman"/>
          <w:bCs/>
          <w:color w:val="000000"/>
          <w:sz w:val="44"/>
          <w:szCs w:val="44"/>
        </w:rPr>
      </w:pPr>
      <w:r>
        <w:rPr>
          <w:rFonts w:ascii="Times New Roman" w:eastAsia="方正小标宋简体" w:hAnsi="Times New Roman"/>
          <w:bCs/>
          <w:color w:val="000000"/>
          <w:sz w:val="44"/>
          <w:szCs w:val="44"/>
        </w:rPr>
        <w:t>2021</w:t>
      </w:r>
      <w:r>
        <w:rPr>
          <w:rFonts w:ascii="Times New Roman" w:eastAsia="方正小标宋简体" w:hAnsi="Times New Roman"/>
          <w:bCs/>
          <w:color w:val="000000"/>
          <w:sz w:val="44"/>
          <w:szCs w:val="44"/>
        </w:rPr>
        <w:t>年浙江省人力资源和社会保障</w:t>
      </w:r>
    </w:p>
    <w:p w14:paraId="790800B2" w14:textId="77777777" w:rsidR="00000000" w:rsidRDefault="00297BC7">
      <w:pPr>
        <w:adjustRightInd w:val="0"/>
        <w:snapToGrid w:val="0"/>
        <w:spacing w:line="600" w:lineRule="exact"/>
        <w:jc w:val="center"/>
        <w:rPr>
          <w:rFonts w:ascii="Times New Roman" w:eastAsia="方正小标宋简体" w:hAnsi="Times New Roman"/>
          <w:bCs/>
          <w:color w:val="000000"/>
          <w:sz w:val="44"/>
          <w:szCs w:val="44"/>
        </w:rPr>
      </w:pPr>
      <w:r>
        <w:rPr>
          <w:rFonts w:ascii="Times New Roman" w:eastAsia="方正小标宋简体" w:hAnsi="Times New Roman"/>
          <w:bCs/>
          <w:color w:val="000000"/>
          <w:sz w:val="44"/>
          <w:szCs w:val="44"/>
        </w:rPr>
        <w:t>科研项目申报活页</w:t>
      </w:r>
    </w:p>
    <w:p w14:paraId="430F92B7" w14:textId="77777777" w:rsidR="00000000" w:rsidRDefault="00297BC7">
      <w:pPr>
        <w:spacing w:line="200" w:lineRule="exact"/>
        <w:jc w:val="center"/>
        <w:rPr>
          <w:rFonts w:ascii="Times New Roman" w:eastAsia="黑体" w:hAnsi="Times New Roman"/>
          <w:bCs/>
          <w:sz w:val="16"/>
          <w:szCs w:val="16"/>
        </w:rPr>
      </w:pPr>
    </w:p>
    <w:p w14:paraId="477C5F9B" w14:textId="77777777" w:rsidR="00000000" w:rsidRDefault="00297BC7">
      <w:pPr>
        <w:spacing w:line="520" w:lineRule="exact"/>
        <w:ind w:firstLineChars="196" w:firstLine="531"/>
        <w:rPr>
          <w:rFonts w:ascii="Times New Roman" w:eastAsia="黑体" w:hAnsi="Times New Roman"/>
          <w:bCs/>
          <w:sz w:val="28"/>
          <w:szCs w:val="28"/>
        </w:rPr>
      </w:pPr>
      <w:r>
        <w:rPr>
          <w:rFonts w:ascii="Times New Roman" w:eastAsia="仿宋_GB2312" w:hAnsi="Times New Roman"/>
          <w:sz w:val="28"/>
          <w:szCs w:val="28"/>
        </w:rPr>
        <w:t>申报活页请隐去申报人姓名、所在单位等背景材料。</w:t>
      </w:r>
    </w:p>
    <w:p w14:paraId="096C9115" w14:textId="77777777" w:rsidR="00000000" w:rsidRDefault="00297BC7">
      <w:pPr>
        <w:spacing w:line="520" w:lineRule="exact"/>
        <w:ind w:firstLineChars="196" w:firstLine="531"/>
        <w:rPr>
          <w:rFonts w:ascii="Times New Roman" w:eastAsia="楷体" w:hAnsi="Times New Roman"/>
          <w:sz w:val="28"/>
          <w:szCs w:val="28"/>
        </w:rPr>
      </w:pPr>
      <w:r>
        <w:rPr>
          <w:rFonts w:ascii="Times New Roman" w:eastAsia="黑体" w:hAnsi="Times New Roman"/>
          <w:bCs/>
          <w:sz w:val="28"/>
          <w:szCs w:val="28"/>
        </w:rPr>
        <w:t>一、项目设计论证提要：</w:t>
      </w:r>
      <w:r>
        <w:rPr>
          <w:rFonts w:ascii="Times New Roman" w:eastAsia="仿宋_GB2312" w:hAnsi="Times New Roman"/>
          <w:sz w:val="28"/>
          <w:szCs w:val="28"/>
        </w:rPr>
        <w:t>请先填写项目设计论证，再根据项目论证写出提要。提要不得超过</w:t>
      </w:r>
      <w:r>
        <w:rPr>
          <w:rFonts w:ascii="Times New Roman" w:eastAsia="仿宋_GB2312" w:hAnsi="Times New Roman"/>
          <w:sz w:val="28"/>
          <w:szCs w:val="28"/>
        </w:rPr>
        <w:t>300</w:t>
      </w:r>
      <w:r>
        <w:rPr>
          <w:rFonts w:ascii="Times New Roman" w:eastAsia="仿宋_GB2312" w:hAnsi="Times New Roman"/>
          <w:sz w:val="28"/>
          <w:szCs w:val="28"/>
        </w:rPr>
        <w:t>字。（自制表格）</w:t>
      </w:r>
    </w:p>
    <w:p w14:paraId="250688F4" w14:textId="77777777" w:rsidR="00000000" w:rsidRDefault="00297BC7">
      <w:pPr>
        <w:spacing w:line="520" w:lineRule="exact"/>
        <w:ind w:firstLineChars="200" w:firstLine="542"/>
        <w:rPr>
          <w:rFonts w:ascii="Times New Roman" w:eastAsia="仿宋_GB2312" w:hAnsi="Times New Roman"/>
          <w:sz w:val="28"/>
          <w:szCs w:val="28"/>
        </w:rPr>
      </w:pPr>
      <w:r>
        <w:rPr>
          <w:rFonts w:ascii="Times New Roman" w:eastAsia="黑体" w:hAnsi="Times New Roman"/>
          <w:bCs/>
          <w:sz w:val="28"/>
          <w:szCs w:val="28"/>
        </w:rPr>
        <w:t>二、项目设计论证：</w:t>
      </w:r>
      <w:r>
        <w:rPr>
          <w:rFonts w:ascii="Times New Roman" w:eastAsia="仿宋_GB2312" w:hAnsi="Times New Roman"/>
          <w:sz w:val="28"/>
          <w:szCs w:val="28"/>
        </w:rPr>
        <w:t>逐项填写，限</w:t>
      </w:r>
      <w:r>
        <w:rPr>
          <w:rFonts w:ascii="Times New Roman" w:eastAsia="仿宋_GB2312" w:hAnsi="Times New Roman"/>
          <w:sz w:val="28"/>
          <w:szCs w:val="28"/>
        </w:rPr>
        <w:t>3000</w:t>
      </w:r>
      <w:r>
        <w:rPr>
          <w:rFonts w:ascii="Times New Roman" w:eastAsia="仿宋_GB2312" w:hAnsi="Times New Roman"/>
          <w:sz w:val="28"/>
          <w:szCs w:val="28"/>
        </w:rPr>
        <w:t>字内。（自制表格）</w:t>
      </w:r>
      <w:r>
        <w:rPr>
          <w:rFonts w:ascii="Times New Roman" w:eastAsia="仿宋_GB2312" w:hAnsi="Times New Roman"/>
          <w:sz w:val="28"/>
          <w:szCs w:val="28"/>
        </w:rPr>
        <w:t xml:space="preserve"> </w:t>
      </w:r>
    </w:p>
    <w:p w14:paraId="06C0C692" w14:textId="77777777" w:rsidR="00000000" w:rsidRDefault="00297BC7">
      <w:pPr>
        <w:spacing w:line="520" w:lineRule="exact"/>
        <w:ind w:firstLineChars="196" w:firstLine="531"/>
        <w:rPr>
          <w:rFonts w:ascii="Times New Roman" w:eastAsia="仿宋_GB2312" w:hAnsi="Times New Roman"/>
          <w:sz w:val="28"/>
          <w:szCs w:val="28"/>
        </w:rPr>
      </w:pPr>
      <w:r>
        <w:rPr>
          <w:rFonts w:ascii="Times New Roman" w:eastAsia="仿宋_GB2312" w:hAnsi="Times New Roman"/>
          <w:sz w:val="28"/>
          <w:szCs w:val="28"/>
        </w:rPr>
        <w:t>1</w:t>
      </w:r>
      <w:r>
        <w:rPr>
          <w:rFonts w:ascii="Times New Roman" w:eastAsia="仿宋_GB2312" w:hAnsi="Times New Roman"/>
          <w:sz w:val="28"/>
          <w:szCs w:val="28"/>
        </w:rPr>
        <w:t>．选题：</w:t>
      </w:r>
      <w:r>
        <w:rPr>
          <w:rFonts w:ascii="Times New Roman" w:eastAsia="仿宋_GB2312" w:hAnsi="Times New Roman"/>
          <w:sz w:val="28"/>
          <w:szCs w:val="28"/>
        </w:rPr>
        <w:t>本项目国内外研究现状述评；理论价值或实际应用价值。</w:t>
      </w:r>
    </w:p>
    <w:p w14:paraId="2C8E7EEB" w14:textId="77777777" w:rsidR="00000000" w:rsidRDefault="00297BC7">
      <w:pPr>
        <w:spacing w:line="520" w:lineRule="exact"/>
        <w:ind w:firstLineChars="196" w:firstLine="531"/>
        <w:rPr>
          <w:rFonts w:ascii="Times New Roman" w:eastAsia="仿宋_GB2312" w:hAnsi="Times New Roman"/>
          <w:sz w:val="28"/>
          <w:szCs w:val="28"/>
        </w:rPr>
      </w:pPr>
      <w:r>
        <w:rPr>
          <w:rFonts w:ascii="Times New Roman" w:eastAsia="仿宋_GB2312" w:hAnsi="Times New Roman"/>
          <w:sz w:val="28"/>
          <w:szCs w:val="28"/>
        </w:rPr>
        <w:t>2</w:t>
      </w:r>
      <w:r>
        <w:rPr>
          <w:rFonts w:ascii="Times New Roman" w:eastAsia="仿宋_GB2312" w:hAnsi="Times New Roman"/>
          <w:sz w:val="28"/>
          <w:szCs w:val="28"/>
        </w:rPr>
        <w:t>．内容：本项目研究的基本思路；主要观点。</w:t>
      </w:r>
    </w:p>
    <w:p w14:paraId="71A7D9D4" w14:textId="77777777" w:rsidR="00000000" w:rsidRDefault="00297BC7">
      <w:pPr>
        <w:spacing w:line="520" w:lineRule="exact"/>
        <w:ind w:firstLineChars="196" w:firstLine="531"/>
        <w:rPr>
          <w:rFonts w:ascii="Times New Roman" w:eastAsia="仿宋_GB2312" w:hAnsi="Times New Roman"/>
          <w:sz w:val="28"/>
          <w:szCs w:val="28"/>
        </w:rPr>
      </w:pPr>
      <w:r>
        <w:rPr>
          <w:rFonts w:ascii="Times New Roman" w:eastAsia="仿宋_GB2312" w:hAnsi="Times New Roman"/>
          <w:sz w:val="28"/>
          <w:szCs w:val="28"/>
        </w:rPr>
        <w:t>3</w:t>
      </w:r>
      <w:r>
        <w:rPr>
          <w:rFonts w:ascii="Times New Roman" w:eastAsia="仿宋_GB2312" w:hAnsi="Times New Roman"/>
          <w:sz w:val="28"/>
          <w:szCs w:val="28"/>
        </w:rPr>
        <w:t>．创新之处：如本项目研究提出的新观点、新论据、新材料，研究的新视角等。</w:t>
      </w:r>
    </w:p>
    <w:p w14:paraId="4F5C9FC3" w14:textId="77777777" w:rsidR="00000000" w:rsidRDefault="00297BC7">
      <w:pPr>
        <w:spacing w:line="520" w:lineRule="exact"/>
        <w:ind w:firstLineChars="196" w:firstLine="531"/>
        <w:rPr>
          <w:rFonts w:ascii="Times New Roman" w:eastAsia="仿宋_GB2312" w:hAnsi="Times New Roman"/>
          <w:sz w:val="28"/>
          <w:szCs w:val="28"/>
        </w:rPr>
      </w:pPr>
      <w:r>
        <w:rPr>
          <w:rFonts w:ascii="Times New Roman" w:eastAsia="仿宋_GB2312" w:hAnsi="Times New Roman"/>
          <w:sz w:val="28"/>
          <w:szCs w:val="28"/>
        </w:rPr>
        <w:t>4</w:t>
      </w:r>
      <w:r>
        <w:rPr>
          <w:rFonts w:ascii="Times New Roman" w:eastAsia="仿宋_GB2312" w:hAnsi="Times New Roman"/>
          <w:sz w:val="28"/>
          <w:szCs w:val="28"/>
        </w:rPr>
        <w:t>．方法：本项目具体研究方法和研究方案。</w:t>
      </w:r>
    </w:p>
    <w:p w14:paraId="2F69DE86" w14:textId="77777777" w:rsidR="00000000" w:rsidRDefault="00297BC7">
      <w:pPr>
        <w:spacing w:line="520" w:lineRule="exact"/>
        <w:ind w:firstLineChars="196" w:firstLine="531"/>
        <w:rPr>
          <w:rFonts w:ascii="Times New Roman" w:eastAsia="仿宋_GB2312" w:hAnsi="Times New Roman"/>
          <w:sz w:val="28"/>
          <w:szCs w:val="28"/>
        </w:rPr>
      </w:pPr>
      <w:r>
        <w:rPr>
          <w:rFonts w:ascii="Times New Roman" w:eastAsia="仿宋_GB2312" w:hAnsi="Times New Roman"/>
          <w:sz w:val="28"/>
          <w:szCs w:val="28"/>
        </w:rPr>
        <w:t>5</w:t>
      </w:r>
      <w:r>
        <w:rPr>
          <w:rFonts w:ascii="Times New Roman" w:eastAsia="仿宋_GB2312" w:hAnsi="Times New Roman"/>
          <w:sz w:val="28"/>
          <w:szCs w:val="28"/>
        </w:rPr>
        <w:t>．研究基础：项目负责人已有相关成果；</w:t>
      </w:r>
    </w:p>
    <w:p w14:paraId="0B8A76A0" w14:textId="77777777" w:rsidR="00000000" w:rsidRDefault="00297BC7">
      <w:pPr>
        <w:spacing w:line="520" w:lineRule="exact"/>
        <w:ind w:firstLineChars="196" w:firstLine="531"/>
        <w:rPr>
          <w:rFonts w:ascii="Times New Roman" w:eastAsia="仿宋_GB2312" w:hAnsi="Times New Roman"/>
          <w:sz w:val="28"/>
          <w:szCs w:val="28"/>
        </w:rPr>
      </w:pPr>
      <w:r>
        <w:rPr>
          <w:rFonts w:ascii="Times New Roman" w:eastAsia="仿宋_GB2312" w:hAnsi="Times New Roman"/>
          <w:sz w:val="28"/>
          <w:szCs w:val="28"/>
        </w:rPr>
        <w:t>主要参考文献（两类限填</w:t>
      </w:r>
      <w:r>
        <w:rPr>
          <w:rFonts w:ascii="Times New Roman" w:eastAsia="仿宋_GB2312" w:hAnsi="Times New Roman"/>
          <w:sz w:val="28"/>
          <w:szCs w:val="28"/>
        </w:rPr>
        <w:t>20</w:t>
      </w:r>
      <w:r>
        <w:rPr>
          <w:rFonts w:ascii="Times New Roman" w:eastAsia="仿宋_GB2312" w:hAnsi="Times New Roman"/>
          <w:sz w:val="28"/>
          <w:szCs w:val="28"/>
        </w:rPr>
        <w:t>项）</w:t>
      </w:r>
    </w:p>
    <w:p w14:paraId="59F59797" w14:textId="77777777" w:rsidR="00000000" w:rsidRDefault="00297BC7">
      <w:pPr>
        <w:ind w:firstLineChars="196" w:firstLine="531"/>
        <w:rPr>
          <w:rFonts w:ascii="Times New Roman" w:eastAsia="黑体" w:hAnsi="Times New Roman"/>
          <w:bCs/>
          <w:sz w:val="28"/>
          <w:szCs w:val="28"/>
        </w:rPr>
      </w:pPr>
      <w:r>
        <w:rPr>
          <w:rFonts w:ascii="Times New Roman" w:eastAsia="黑体" w:hAnsi="Times New Roman"/>
          <w:bCs/>
          <w:sz w:val="28"/>
          <w:szCs w:val="28"/>
        </w:rPr>
        <w:t>三、项目负责人已完成或正在承担的其他项目（限报</w:t>
      </w:r>
      <w:r>
        <w:rPr>
          <w:rFonts w:ascii="Times New Roman" w:eastAsia="黑体" w:hAnsi="Times New Roman"/>
          <w:bCs/>
          <w:sz w:val="28"/>
          <w:szCs w:val="28"/>
        </w:rPr>
        <w:t>6</w:t>
      </w:r>
      <w:r>
        <w:rPr>
          <w:rFonts w:ascii="Times New Roman" w:eastAsia="黑体" w:hAnsi="Times New Roman"/>
          <w:bCs/>
          <w:sz w:val="28"/>
          <w:szCs w:val="28"/>
        </w:rPr>
        <w:t>项）</w:t>
      </w:r>
    </w:p>
    <w:tbl>
      <w:tblPr>
        <w:tblW w:w="0" w:type="auto"/>
        <w:jc w:val="center"/>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356"/>
        <w:gridCol w:w="1080"/>
        <w:gridCol w:w="1260"/>
        <w:gridCol w:w="1980"/>
        <w:gridCol w:w="2160"/>
      </w:tblGrid>
      <w:tr w:rsidR="00000000" w14:paraId="61F53ABC" w14:textId="77777777">
        <w:trPr>
          <w:trHeight w:val="567"/>
          <w:jc w:val="center"/>
        </w:trPr>
        <w:tc>
          <w:tcPr>
            <w:tcW w:w="2356" w:type="dxa"/>
            <w:tcBorders>
              <w:top w:val="single" w:sz="4" w:space="0" w:color="auto"/>
              <w:bottom w:val="single" w:sz="4" w:space="0" w:color="auto"/>
              <w:right w:val="single" w:sz="4" w:space="0" w:color="auto"/>
            </w:tcBorders>
            <w:vAlign w:val="center"/>
          </w:tcPr>
          <w:p w14:paraId="3DC54FED" w14:textId="77777777" w:rsidR="00000000" w:rsidRDefault="00297BC7">
            <w:pPr>
              <w:adjustRightInd w:val="0"/>
              <w:snapToGrid w:val="0"/>
              <w:jc w:val="center"/>
              <w:rPr>
                <w:rFonts w:ascii="Times New Roman" w:eastAsia="仿宋_GB2312" w:hAnsi="Times New Roman"/>
                <w:sz w:val="24"/>
              </w:rPr>
            </w:pPr>
            <w:r>
              <w:rPr>
                <w:rFonts w:ascii="Times New Roman" w:eastAsia="仿宋_GB2312" w:hAnsi="Times New Roman"/>
                <w:sz w:val="24"/>
              </w:rPr>
              <w:t>项</w:t>
            </w:r>
            <w:r>
              <w:rPr>
                <w:rFonts w:ascii="Times New Roman" w:eastAsia="仿宋_GB2312" w:hAnsi="Times New Roman"/>
                <w:sz w:val="24"/>
              </w:rPr>
              <w:t xml:space="preserve"> </w:t>
            </w:r>
            <w:r>
              <w:rPr>
                <w:rFonts w:ascii="Times New Roman" w:eastAsia="仿宋_GB2312" w:hAnsi="Times New Roman"/>
                <w:sz w:val="24"/>
              </w:rPr>
              <w:t>目</w:t>
            </w:r>
            <w:r>
              <w:rPr>
                <w:rFonts w:ascii="Times New Roman" w:eastAsia="仿宋_GB2312" w:hAnsi="Times New Roman"/>
                <w:sz w:val="24"/>
              </w:rPr>
              <w:t xml:space="preserve"> </w:t>
            </w:r>
            <w:r>
              <w:rPr>
                <w:rFonts w:ascii="Times New Roman" w:eastAsia="仿宋_GB2312" w:hAnsi="Times New Roman"/>
                <w:sz w:val="24"/>
              </w:rPr>
              <w:t>名</w:t>
            </w:r>
            <w:r>
              <w:rPr>
                <w:rFonts w:ascii="Times New Roman" w:eastAsia="仿宋_GB2312" w:hAnsi="Times New Roman"/>
                <w:sz w:val="24"/>
              </w:rPr>
              <w:t xml:space="preserve"> </w:t>
            </w:r>
            <w:r>
              <w:rPr>
                <w:rFonts w:ascii="Times New Roman" w:eastAsia="仿宋_GB2312" w:hAnsi="Times New Roman"/>
                <w:sz w:val="24"/>
              </w:rPr>
              <w:t>称</w:t>
            </w:r>
          </w:p>
        </w:tc>
        <w:tc>
          <w:tcPr>
            <w:tcW w:w="1080" w:type="dxa"/>
            <w:tcBorders>
              <w:top w:val="single" w:sz="4" w:space="0" w:color="auto"/>
              <w:left w:val="single" w:sz="4" w:space="0" w:color="auto"/>
              <w:bottom w:val="single" w:sz="4" w:space="0" w:color="auto"/>
              <w:right w:val="single" w:sz="4" w:space="0" w:color="auto"/>
            </w:tcBorders>
            <w:vAlign w:val="center"/>
          </w:tcPr>
          <w:p w14:paraId="5598094B" w14:textId="77777777" w:rsidR="00000000" w:rsidRDefault="00297BC7">
            <w:pPr>
              <w:adjustRightInd w:val="0"/>
              <w:snapToGrid w:val="0"/>
              <w:jc w:val="center"/>
              <w:rPr>
                <w:rFonts w:ascii="Times New Roman" w:eastAsia="仿宋_GB2312" w:hAnsi="Times New Roman"/>
                <w:sz w:val="24"/>
              </w:rPr>
            </w:pPr>
            <w:r>
              <w:rPr>
                <w:rFonts w:ascii="Times New Roman" w:eastAsia="仿宋_GB2312" w:hAnsi="Times New Roman"/>
                <w:sz w:val="24"/>
              </w:rPr>
              <w:t>项目</w:t>
            </w:r>
          </w:p>
          <w:p w14:paraId="44A9660D" w14:textId="77777777" w:rsidR="00000000" w:rsidRDefault="00297BC7">
            <w:pPr>
              <w:adjustRightInd w:val="0"/>
              <w:snapToGrid w:val="0"/>
              <w:jc w:val="center"/>
              <w:rPr>
                <w:rFonts w:ascii="Times New Roman" w:eastAsia="仿宋_GB2312" w:hAnsi="Times New Roman"/>
                <w:sz w:val="24"/>
              </w:rPr>
            </w:pPr>
            <w:r>
              <w:rPr>
                <w:rFonts w:ascii="Times New Roman" w:eastAsia="仿宋_GB2312" w:hAnsi="Times New Roman"/>
                <w:sz w:val="24"/>
              </w:rPr>
              <w:t>类别</w:t>
            </w:r>
          </w:p>
        </w:tc>
        <w:tc>
          <w:tcPr>
            <w:tcW w:w="1260" w:type="dxa"/>
            <w:tcBorders>
              <w:top w:val="single" w:sz="4" w:space="0" w:color="auto"/>
              <w:left w:val="single" w:sz="4" w:space="0" w:color="auto"/>
              <w:bottom w:val="single" w:sz="4" w:space="0" w:color="auto"/>
              <w:right w:val="single" w:sz="4" w:space="0" w:color="auto"/>
            </w:tcBorders>
            <w:vAlign w:val="center"/>
          </w:tcPr>
          <w:p w14:paraId="31BCD877" w14:textId="77777777" w:rsidR="00000000" w:rsidRDefault="00297BC7">
            <w:pPr>
              <w:adjustRightInd w:val="0"/>
              <w:snapToGrid w:val="0"/>
              <w:jc w:val="center"/>
              <w:rPr>
                <w:rFonts w:ascii="Times New Roman" w:eastAsia="仿宋_GB2312" w:hAnsi="Times New Roman"/>
                <w:sz w:val="24"/>
              </w:rPr>
            </w:pPr>
            <w:r>
              <w:rPr>
                <w:rFonts w:ascii="Times New Roman" w:eastAsia="仿宋_GB2312" w:hAnsi="Times New Roman"/>
                <w:sz w:val="24"/>
              </w:rPr>
              <w:t>批准时间</w:t>
            </w:r>
          </w:p>
        </w:tc>
        <w:tc>
          <w:tcPr>
            <w:tcW w:w="1980" w:type="dxa"/>
            <w:tcBorders>
              <w:top w:val="single" w:sz="4" w:space="0" w:color="auto"/>
              <w:left w:val="single" w:sz="4" w:space="0" w:color="auto"/>
              <w:bottom w:val="single" w:sz="4" w:space="0" w:color="auto"/>
              <w:right w:val="single" w:sz="4" w:space="0" w:color="auto"/>
            </w:tcBorders>
            <w:vAlign w:val="center"/>
          </w:tcPr>
          <w:p w14:paraId="34C91B9B" w14:textId="77777777" w:rsidR="00000000" w:rsidRDefault="00297BC7">
            <w:pPr>
              <w:adjustRightInd w:val="0"/>
              <w:snapToGrid w:val="0"/>
              <w:jc w:val="center"/>
              <w:rPr>
                <w:rFonts w:ascii="Times New Roman" w:eastAsia="仿宋_GB2312" w:hAnsi="Times New Roman"/>
                <w:sz w:val="24"/>
              </w:rPr>
            </w:pPr>
            <w:r>
              <w:rPr>
                <w:rFonts w:ascii="Times New Roman" w:eastAsia="仿宋_GB2312" w:hAnsi="Times New Roman"/>
                <w:sz w:val="24"/>
              </w:rPr>
              <w:t>批准单位</w:t>
            </w:r>
          </w:p>
        </w:tc>
        <w:tc>
          <w:tcPr>
            <w:tcW w:w="2160" w:type="dxa"/>
            <w:tcBorders>
              <w:top w:val="single" w:sz="4" w:space="0" w:color="auto"/>
              <w:left w:val="single" w:sz="4" w:space="0" w:color="auto"/>
              <w:bottom w:val="single" w:sz="4" w:space="0" w:color="auto"/>
            </w:tcBorders>
            <w:vAlign w:val="center"/>
          </w:tcPr>
          <w:p w14:paraId="2234E300" w14:textId="77777777" w:rsidR="00000000" w:rsidRDefault="00297BC7">
            <w:pPr>
              <w:adjustRightInd w:val="0"/>
              <w:snapToGrid w:val="0"/>
              <w:jc w:val="center"/>
              <w:rPr>
                <w:rFonts w:ascii="Times New Roman" w:eastAsia="仿宋_GB2312" w:hAnsi="Times New Roman"/>
                <w:sz w:val="24"/>
              </w:rPr>
            </w:pPr>
            <w:r>
              <w:rPr>
                <w:rFonts w:ascii="Times New Roman" w:eastAsia="仿宋_GB2312" w:hAnsi="Times New Roman"/>
                <w:sz w:val="24"/>
              </w:rPr>
              <w:t>完</w:t>
            </w:r>
            <w:r>
              <w:rPr>
                <w:rFonts w:ascii="Times New Roman" w:eastAsia="仿宋_GB2312" w:hAnsi="Times New Roman"/>
                <w:sz w:val="24"/>
              </w:rPr>
              <w:t xml:space="preserve"> </w:t>
            </w:r>
            <w:r>
              <w:rPr>
                <w:rFonts w:ascii="Times New Roman" w:eastAsia="仿宋_GB2312" w:hAnsi="Times New Roman"/>
                <w:sz w:val="24"/>
              </w:rPr>
              <w:t>成</w:t>
            </w:r>
            <w:r>
              <w:rPr>
                <w:rFonts w:ascii="Times New Roman" w:eastAsia="仿宋_GB2312" w:hAnsi="Times New Roman"/>
                <w:sz w:val="24"/>
              </w:rPr>
              <w:t xml:space="preserve"> </w:t>
            </w:r>
            <w:r>
              <w:rPr>
                <w:rFonts w:ascii="Times New Roman" w:eastAsia="仿宋_GB2312" w:hAnsi="Times New Roman"/>
                <w:sz w:val="24"/>
              </w:rPr>
              <w:t>时</w:t>
            </w:r>
            <w:r>
              <w:rPr>
                <w:rFonts w:ascii="Times New Roman" w:eastAsia="仿宋_GB2312" w:hAnsi="Times New Roman"/>
                <w:sz w:val="24"/>
              </w:rPr>
              <w:t xml:space="preserve"> </w:t>
            </w:r>
            <w:r>
              <w:rPr>
                <w:rFonts w:ascii="Times New Roman" w:eastAsia="仿宋_GB2312" w:hAnsi="Times New Roman"/>
                <w:sz w:val="24"/>
              </w:rPr>
              <w:t>间</w:t>
            </w:r>
          </w:p>
        </w:tc>
      </w:tr>
      <w:tr w:rsidR="00000000" w14:paraId="0D402FAE" w14:textId="77777777">
        <w:trPr>
          <w:trHeight w:hRule="exact" w:val="397"/>
          <w:jc w:val="center"/>
        </w:trPr>
        <w:tc>
          <w:tcPr>
            <w:tcW w:w="2356" w:type="dxa"/>
            <w:tcBorders>
              <w:top w:val="single" w:sz="4" w:space="0" w:color="auto"/>
              <w:bottom w:val="single" w:sz="4" w:space="0" w:color="auto"/>
              <w:right w:val="single" w:sz="4" w:space="0" w:color="auto"/>
            </w:tcBorders>
          </w:tcPr>
          <w:p w14:paraId="17DB1FEE"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080" w:type="dxa"/>
            <w:tcBorders>
              <w:top w:val="single" w:sz="4" w:space="0" w:color="auto"/>
              <w:left w:val="single" w:sz="4" w:space="0" w:color="auto"/>
              <w:bottom w:val="single" w:sz="4" w:space="0" w:color="auto"/>
              <w:right w:val="single" w:sz="4" w:space="0" w:color="auto"/>
            </w:tcBorders>
          </w:tcPr>
          <w:p w14:paraId="4C64BAF0"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260" w:type="dxa"/>
            <w:tcBorders>
              <w:top w:val="single" w:sz="4" w:space="0" w:color="auto"/>
              <w:left w:val="single" w:sz="4" w:space="0" w:color="auto"/>
              <w:bottom w:val="single" w:sz="4" w:space="0" w:color="auto"/>
              <w:right w:val="single" w:sz="4" w:space="0" w:color="auto"/>
            </w:tcBorders>
          </w:tcPr>
          <w:p w14:paraId="4F645BFC"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980" w:type="dxa"/>
            <w:tcBorders>
              <w:top w:val="single" w:sz="4" w:space="0" w:color="auto"/>
              <w:left w:val="single" w:sz="4" w:space="0" w:color="auto"/>
              <w:bottom w:val="single" w:sz="4" w:space="0" w:color="auto"/>
              <w:right w:val="single" w:sz="4" w:space="0" w:color="auto"/>
            </w:tcBorders>
          </w:tcPr>
          <w:p w14:paraId="5829A15F"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2160" w:type="dxa"/>
            <w:tcBorders>
              <w:top w:val="single" w:sz="4" w:space="0" w:color="auto"/>
              <w:left w:val="single" w:sz="4" w:space="0" w:color="auto"/>
              <w:bottom w:val="single" w:sz="4" w:space="0" w:color="auto"/>
            </w:tcBorders>
          </w:tcPr>
          <w:p w14:paraId="502096A6"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r>
      <w:tr w:rsidR="00000000" w14:paraId="77C6C267" w14:textId="77777777">
        <w:trPr>
          <w:trHeight w:hRule="exact" w:val="397"/>
          <w:jc w:val="center"/>
        </w:trPr>
        <w:tc>
          <w:tcPr>
            <w:tcW w:w="2356" w:type="dxa"/>
            <w:tcBorders>
              <w:top w:val="single" w:sz="4" w:space="0" w:color="auto"/>
              <w:bottom w:val="single" w:sz="4" w:space="0" w:color="auto"/>
              <w:right w:val="single" w:sz="4" w:space="0" w:color="auto"/>
            </w:tcBorders>
          </w:tcPr>
          <w:p w14:paraId="7271E3B9"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080" w:type="dxa"/>
            <w:tcBorders>
              <w:top w:val="single" w:sz="4" w:space="0" w:color="auto"/>
              <w:left w:val="single" w:sz="4" w:space="0" w:color="auto"/>
              <w:bottom w:val="single" w:sz="4" w:space="0" w:color="auto"/>
              <w:right w:val="single" w:sz="4" w:space="0" w:color="auto"/>
            </w:tcBorders>
          </w:tcPr>
          <w:p w14:paraId="163A3548"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260" w:type="dxa"/>
            <w:tcBorders>
              <w:top w:val="single" w:sz="4" w:space="0" w:color="auto"/>
              <w:left w:val="single" w:sz="4" w:space="0" w:color="auto"/>
              <w:bottom w:val="single" w:sz="4" w:space="0" w:color="auto"/>
              <w:right w:val="single" w:sz="4" w:space="0" w:color="auto"/>
            </w:tcBorders>
          </w:tcPr>
          <w:p w14:paraId="521AD569"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980" w:type="dxa"/>
            <w:tcBorders>
              <w:top w:val="single" w:sz="4" w:space="0" w:color="auto"/>
              <w:left w:val="single" w:sz="4" w:space="0" w:color="auto"/>
              <w:bottom w:val="single" w:sz="4" w:space="0" w:color="auto"/>
              <w:right w:val="single" w:sz="4" w:space="0" w:color="auto"/>
            </w:tcBorders>
          </w:tcPr>
          <w:p w14:paraId="6A79F735"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2160" w:type="dxa"/>
            <w:tcBorders>
              <w:top w:val="single" w:sz="4" w:space="0" w:color="auto"/>
              <w:left w:val="single" w:sz="4" w:space="0" w:color="auto"/>
              <w:bottom w:val="single" w:sz="4" w:space="0" w:color="auto"/>
            </w:tcBorders>
          </w:tcPr>
          <w:p w14:paraId="640D92D4"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r>
      <w:tr w:rsidR="00000000" w14:paraId="7E7741AB" w14:textId="77777777">
        <w:trPr>
          <w:trHeight w:hRule="exact" w:val="397"/>
          <w:jc w:val="center"/>
        </w:trPr>
        <w:tc>
          <w:tcPr>
            <w:tcW w:w="2356" w:type="dxa"/>
            <w:tcBorders>
              <w:top w:val="single" w:sz="4" w:space="0" w:color="auto"/>
              <w:bottom w:val="single" w:sz="4" w:space="0" w:color="auto"/>
              <w:right w:val="single" w:sz="4" w:space="0" w:color="auto"/>
            </w:tcBorders>
          </w:tcPr>
          <w:p w14:paraId="1F1CDF22"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080" w:type="dxa"/>
            <w:tcBorders>
              <w:top w:val="single" w:sz="4" w:space="0" w:color="auto"/>
              <w:left w:val="single" w:sz="4" w:space="0" w:color="auto"/>
              <w:bottom w:val="single" w:sz="4" w:space="0" w:color="auto"/>
              <w:right w:val="single" w:sz="4" w:space="0" w:color="auto"/>
            </w:tcBorders>
          </w:tcPr>
          <w:p w14:paraId="31A8DC9E"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260" w:type="dxa"/>
            <w:tcBorders>
              <w:top w:val="single" w:sz="4" w:space="0" w:color="auto"/>
              <w:left w:val="single" w:sz="4" w:space="0" w:color="auto"/>
              <w:bottom w:val="single" w:sz="4" w:space="0" w:color="auto"/>
              <w:right w:val="single" w:sz="4" w:space="0" w:color="auto"/>
            </w:tcBorders>
          </w:tcPr>
          <w:p w14:paraId="362454E4"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980" w:type="dxa"/>
            <w:tcBorders>
              <w:top w:val="single" w:sz="4" w:space="0" w:color="auto"/>
              <w:left w:val="single" w:sz="4" w:space="0" w:color="auto"/>
              <w:bottom w:val="single" w:sz="4" w:space="0" w:color="auto"/>
              <w:right w:val="single" w:sz="4" w:space="0" w:color="auto"/>
            </w:tcBorders>
          </w:tcPr>
          <w:p w14:paraId="2AD99136"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2160" w:type="dxa"/>
            <w:tcBorders>
              <w:top w:val="single" w:sz="4" w:space="0" w:color="auto"/>
              <w:left w:val="single" w:sz="4" w:space="0" w:color="auto"/>
              <w:bottom w:val="single" w:sz="4" w:space="0" w:color="auto"/>
            </w:tcBorders>
          </w:tcPr>
          <w:p w14:paraId="77A48B0C"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r>
      <w:tr w:rsidR="00000000" w14:paraId="4D026F32" w14:textId="77777777">
        <w:trPr>
          <w:trHeight w:hRule="exact" w:val="397"/>
          <w:jc w:val="center"/>
        </w:trPr>
        <w:tc>
          <w:tcPr>
            <w:tcW w:w="2356" w:type="dxa"/>
            <w:tcBorders>
              <w:top w:val="single" w:sz="4" w:space="0" w:color="auto"/>
              <w:bottom w:val="single" w:sz="4" w:space="0" w:color="auto"/>
              <w:right w:val="single" w:sz="4" w:space="0" w:color="auto"/>
            </w:tcBorders>
          </w:tcPr>
          <w:p w14:paraId="401F3621"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080" w:type="dxa"/>
            <w:tcBorders>
              <w:top w:val="single" w:sz="4" w:space="0" w:color="auto"/>
              <w:left w:val="single" w:sz="4" w:space="0" w:color="auto"/>
              <w:bottom w:val="single" w:sz="4" w:space="0" w:color="auto"/>
              <w:right w:val="single" w:sz="4" w:space="0" w:color="auto"/>
            </w:tcBorders>
          </w:tcPr>
          <w:p w14:paraId="086C7751"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260" w:type="dxa"/>
            <w:tcBorders>
              <w:top w:val="single" w:sz="4" w:space="0" w:color="auto"/>
              <w:left w:val="single" w:sz="4" w:space="0" w:color="auto"/>
              <w:bottom w:val="single" w:sz="4" w:space="0" w:color="auto"/>
              <w:right w:val="single" w:sz="4" w:space="0" w:color="auto"/>
            </w:tcBorders>
          </w:tcPr>
          <w:p w14:paraId="442A2469"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980" w:type="dxa"/>
            <w:tcBorders>
              <w:top w:val="single" w:sz="4" w:space="0" w:color="auto"/>
              <w:left w:val="single" w:sz="4" w:space="0" w:color="auto"/>
              <w:bottom w:val="single" w:sz="4" w:space="0" w:color="auto"/>
              <w:right w:val="single" w:sz="4" w:space="0" w:color="auto"/>
            </w:tcBorders>
          </w:tcPr>
          <w:p w14:paraId="1FC39CA6"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2160" w:type="dxa"/>
            <w:tcBorders>
              <w:top w:val="single" w:sz="4" w:space="0" w:color="auto"/>
              <w:left w:val="single" w:sz="4" w:space="0" w:color="auto"/>
              <w:bottom w:val="single" w:sz="4" w:space="0" w:color="auto"/>
            </w:tcBorders>
          </w:tcPr>
          <w:p w14:paraId="2E5D513D"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r>
      <w:tr w:rsidR="00000000" w14:paraId="2ED5D419" w14:textId="77777777">
        <w:trPr>
          <w:trHeight w:hRule="exact" w:val="397"/>
          <w:jc w:val="center"/>
        </w:trPr>
        <w:tc>
          <w:tcPr>
            <w:tcW w:w="2356" w:type="dxa"/>
            <w:tcBorders>
              <w:top w:val="single" w:sz="4" w:space="0" w:color="auto"/>
              <w:bottom w:val="single" w:sz="4" w:space="0" w:color="auto"/>
              <w:right w:val="single" w:sz="4" w:space="0" w:color="auto"/>
            </w:tcBorders>
          </w:tcPr>
          <w:p w14:paraId="7170A96D"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080" w:type="dxa"/>
            <w:tcBorders>
              <w:top w:val="single" w:sz="4" w:space="0" w:color="auto"/>
              <w:left w:val="single" w:sz="4" w:space="0" w:color="auto"/>
              <w:bottom w:val="single" w:sz="4" w:space="0" w:color="auto"/>
              <w:right w:val="single" w:sz="4" w:space="0" w:color="auto"/>
            </w:tcBorders>
          </w:tcPr>
          <w:p w14:paraId="0A20B9C1"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260" w:type="dxa"/>
            <w:tcBorders>
              <w:top w:val="single" w:sz="4" w:space="0" w:color="auto"/>
              <w:left w:val="single" w:sz="4" w:space="0" w:color="auto"/>
              <w:bottom w:val="single" w:sz="4" w:space="0" w:color="auto"/>
              <w:right w:val="single" w:sz="4" w:space="0" w:color="auto"/>
            </w:tcBorders>
          </w:tcPr>
          <w:p w14:paraId="2482DE08"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980" w:type="dxa"/>
            <w:tcBorders>
              <w:top w:val="single" w:sz="4" w:space="0" w:color="auto"/>
              <w:left w:val="single" w:sz="4" w:space="0" w:color="auto"/>
              <w:bottom w:val="single" w:sz="4" w:space="0" w:color="auto"/>
              <w:right w:val="single" w:sz="4" w:space="0" w:color="auto"/>
            </w:tcBorders>
          </w:tcPr>
          <w:p w14:paraId="4B8CA63B"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2160" w:type="dxa"/>
            <w:tcBorders>
              <w:top w:val="single" w:sz="4" w:space="0" w:color="auto"/>
              <w:left w:val="single" w:sz="4" w:space="0" w:color="auto"/>
              <w:bottom w:val="single" w:sz="4" w:space="0" w:color="auto"/>
            </w:tcBorders>
          </w:tcPr>
          <w:p w14:paraId="6DD210A7"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r>
      <w:tr w:rsidR="00000000" w14:paraId="19F1F420" w14:textId="77777777">
        <w:trPr>
          <w:trHeight w:hRule="exact" w:val="397"/>
          <w:jc w:val="center"/>
        </w:trPr>
        <w:tc>
          <w:tcPr>
            <w:tcW w:w="2356" w:type="dxa"/>
            <w:tcBorders>
              <w:top w:val="single" w:sz="4" w:space="0" w:color="auto"/>
              <w:bottom w:val="single" w:sz="4" w:space="0" w:color="auto"/>
              <w:right w:val="single" w:sz="4" w:space="0" w:color="auto"/>
            </w:tcBorders>
          </w:tcPr>
          <w:p w14:paraId="5C369F9E"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080" w:type="dxa"/>
            <w:tcBorders>
              <w:top w:val="single" w:sz="4" w:space="0" w:color="auto"/>
              <w:left w:val="single" w:sz="4" w:space="0" w:color="auto"/>
              <w:bottom w:val="single" w:sz="4" w:space="0" w:color="auto"/>
              <w:right w:val="single" w:sz="4" w:space="0" w:color="auto"/>
            </w:tcBorders>
          </w:tcPr>
          <w:p w14:paraId="369656C0"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260" w:type="dxa"/>
            <w:tcBorders>
              <w:top w:val="single" w:sz="4" w:space="0" w:color="auto"/>
              <w:left w:val="single" w:sz="4" w:space="0" w:color="auto"/>
              <w:bottom w:val="single" w:sz="4" w:space="0" w:color="auto"/>
              <w:right w:val="single" w:sz="4" w:space="0" w:color="auto"/>
            </w:tcBorders>
          </w:tcPr>
          <w:p w14:paraId="408AE23C"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1980" w:type="dxa"/>
            <w:tcBorders>
              <w:top w:val="single" w:sz="4" w:space="0" w:color="auto"/>
              <w:left w:val="single" w:sz="4" w:space="0" w:color="auto"/>
              <w:bottom w:val="single" w:sz="4" w:space="0" w:color="auto"/>
              <w:right w:val="single" w:sz="4" w:space="0" w:color="auto"/>
            </w:tcBorders>
          </w:tcPr>
          <w:p w14:paraId="2B15F383"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c>
          <w:tcPr>
            <w:tcW w:w="2160" w:type="dxa"/>
            <w:tcBorders>
              <w:top w:val="single" w:sz="4" w:space="0" w:color="auto"/>
              <w:left w:val="single" w:sz="4" w:space="0" w:color="auto"/>
              <w:bottom w:val="single" w:sz="4" w:space="0" w:color="auto"/>
            </w:tcBorders>
          </w:tcPr>
          <w:p w14:paraId="042BA8A8" w14:textId="77777777" w:rsidR="00000000" w:rsidRDefault="00297BC7">
            <w:pPr>
              <w:adjustRightInd w:val="0"/>
              <w:snapToGrid w:val="0"/>
              <w:rPr>
                <w:rFonts w:ascii="Times New Roman" w:hAnsi="Times New Roman"/>
                <w:color w:val="000000"/>
                <w:sz w:val="24"/>
              </w:rPr>
            </w:pPr>
            <w:r>
              <w:rPr>
                <w:rFonts w:ascii="Times New Roman" w:hAnsi="Times New Roman"/>
                <w:color w:val="000000"/>
              </w:rPr>
              <w:t> </w:t>
            </w:r>
          </w:p>
        </w:tc>
      </w:tr>
    </w:tbl>
    <w:p w14:paraId="722F20DA" w14:textId="77777777" w:rsidR="00000000" w:rsidRDefault="00297BC7">
      <w:pPr>
        <w:rPr>
          <w:rFonts w:ascii="Times New Roman" w:eastAsia="仿宋_GB2312" w:hAnsi="Times New Roman"/>
          <w:sz w:val="28"/>
          <w:szCs w:val="28"/>
        </w:rPr>
      </w:pPr>
      <w:r>
        <w:rPr>
          <w:rFonts w:ascii="Times New Roman" w:hAnsi="Times New Roman"/>
          <w:b/>
          <w:bCs/>
          <w:color w:val="000000"/>
        </w:rPr>
        <w:t xml:space="preserve">      </w:t>
      </w:r>
      <w:r>
        <w:rPr>
          <w:rFonts w:ascii="Times New Roman" w:eastAsia="黑体" w:hAnsi="Times New Roman"/>
          <w:bCs/>
          <w:sz w:val="28"/>
          <w:szCs w:val="28"/>
        </w:rPr>
        <w:t>四、完成项目的条件和保证：</w:t>
      </w:r>
      <w:r>
        <w:rPr>
          <w:rFonts w:ascii="Times New Roman" w:eastAsia="仿宋_GB2312" w:hAnsi="Times New Roman"/>
          <w:sz w:val="28"/>
          <w:szCs w:val="28"/>
        </w:rPr>
        <w:t>已有科研成果的社会评价；完成本项目的</w:t>
      </w:r>
      <w:r>
        <w:rPr>
          <w:rFonts w:ascii="Times New Roman" w:eastAsia="仿宋_GB2312" w:hAnsi="Times New Roman"/>
          <w:sz w:val="28"/>
          <w:szCs w:val="28"/>
        </w:rPr>
        <w:lastRenderedPageBreak/>
        <w:t>研究能力和时间保证；资料设备；科研手段。（自制表格）</w:t>
      </w:r>
    </w:p>
    <w:p w14:paraId="150C3200" w14:textId="77777777" w:rsidR="00000000" w:rsidRDefault="00297BC7">
      <w:pPr>
        <w:rPr>
          <w:rFonts w:ascii="Times New Roman" w:eastAsia="仿宋_GB2312" w:hAnsi="Times New Roman"/>
          <w:color w:val="000000"/>
          <w:sz w:val="28"/>
          <w:szCs w:val="28"/>
        </w:rPr>
        <w:sectPr w:rsidR="00000000">
          <w:footerReference w:type="even" r:id="rId7"/>
          <w:footerReference w:type="default" r:id="rId8"/>
          <w:pgSz w:w="11907" w:h="16840"/>
          <w:pgMar w:top="2098" w:right="1474" w:bottom="1985" w:left="1588" w:header="851" w:footer="1474" w:gutter="0"/>
          <w:cols w:space="720"/>
          <w:docGrid w:type="linesAndChars" w:linePitch="289" w:charSpace="-1853"/>
        </w:sectPr>
      </w:pPr>
    </w:p>
    <w:tbl>
      <w:tblPr>
        <w:tblW w:w="0" w:type="auto"/>
        <w:tblInd w:w="93" w:type="dxa"/>
        <w:tblLayout w:type="fixed"/>
        <w:tblLook w:val="0000" w:firstRow="0" w:lastRow="0" w:firstColumn="0" w:lastColumn="0" w:noHBand="0" w:noVBand="0"/>
      </w:tblPr>
      <w:tblGrid>
        <w:gridCol w:w="700"/>
        <w:gridCol w:w="1240"/>
        <w:gridCol w:w="4180"/>
        <w:gridCol w:w="940"/>
        <w:gridCol w:w="1720"/>
        <w:gridCol w:w="2960"/>
        <w:gridCol w:w="1400"/>
      </w:tblGrid>
      <w:tr w:rsidR="00000000" w14:paraId="69562FDA" w14:textId="77777777">
        <w:trPr>
          <w:trHeight w:val="915"/>
        </w:trPr>
        <w:tc>
          <w:tcPr>
            <w:tcW w:w="13140" w:type="dxa"/>
            <w:gridSpan w:val="7"/>
            <w:tcBorders>
              <w:top w:val="nil"/>
              <w:left w:val="nil"/>
              <w:bottom w:val="nil"/>
              <w:right w:val="nil"/>
            </w:tcBorders>
            <w:vAlign w:val="center"/>
          </w:tcPr>
          <w:p w14:paraId="0FE6E592" w14:textId="77777777" w:rsidR="00000000" w:rsidRDefault="00297BC7">
            <w:pPr>
              <w:widowControl/>
              <w:rPr>
                <w:rFonts w:ascii="Times New Roman" w:eastAsia="黑体" w:hAnsi="Times New Roman"/>
                <w:bCs/>
                <w:kern w:val="0"/>
                <w:sz w:val="32"/>
                <w:szCs w:val="32"/>
              </w:rPr>
            </w:pPr>
            <w:r>
              <w:rPr>
                <w:rFonts w:ascii="Times New Roman" w:eastAsia="黑体" w:hAnsi="Times New Roman"/>
                <w:bCs/>
                <w:kern w:val="0"/>
                <w:sz w:val="32"/>
                <w:szCs w:val="32"/>
              </w:rPr>
              <w:lastRenderedPageBreak/>
              <w:t>附件</w:t>
            </w:r>
            <w:r>
              <w:rPr>
                <w:rFonts w:ascii="Times New Roman" w:eastAsia="黑体" w:hAnsi="Times New Roman"/>
                <w:bCs/>
                <w:kern w:val="0"/>
                <w:sz w:val="32"/>
                <w:szCs w:val="32"/>
              </w:rPr>
              <w:t>4</w:t>
            </w:r>
          </w:p>
          <w:p w14:paraId="2801D507" w14:textId="77777777" w:rsidR="00000000" w:rsidRDefault="00297BC7">
            <w:pPr>
              <w:widowControl/>
              <w:jc w:val="center"/>
              <w:rPr>
                <w:rFonts w:ascii="Times New Roman" w:eastAsia="方正小标宋简体" w:hAnsi="Times New Roman"/>
                <w:bCs/>
                <w:kern w:val="0"/>
                <w:sz w:val="40"/>
                <w:szCs w:val="40"/>
              </w:rPr>
            </w:pPr>
            <w:r>
              <w:rPr>
                <w:rFonts w:ascii="Times New Roman" w:eastAsia="方正小标宋简体" w:hAnsi="Times New Roman"/>
                <w:bCs/>
                <w:kern w:val="0"/>
                <w:sz w:val="40"/>
                <w:szCs w:val="40"/>
              </w:rPr>
              <w:t>2021</w:t>
            </w:r>
            <w:r>
              <w:rPr>
                <w:rFonts w:ascii="Times New Roman" w:eastAsia="方正小标宋简体" w:hAnsi="Times New Roman"/>
                <w:bCs/>
                <w:kern w:val="0"/>
                <w:sz w:val="40"/>
                <w:szCs w:val="40"/>
              </w:rPr>
              <w:t>年浙江省人力资源和社会保障科研项目申报汇总表</w:t>
            </w:r>
          </w:p>
        </w:tc>
      </w:tr>
      <w:tr w:rsidR="00000000" w14:paraId="27061127" w14:textId="77777777">
        <w:trPr>
          <w:trHeight w:val="915"/>
        </w:trPr>
        <w:tc>
          <w:tcPr>
            <w:tcW w:w="13140" w:type="dxa"/>
            <w:gridSpan w:val="7"/>
            <w:tcBorders>
              <w:top w:val="nil"/>
              <w:left w:val="nil"/>
              <w:bottom w:val="single" w:sz="4" w:space="0" w:color="auto"/>
              <w:right w:val="nil"/>
            </w:tcBorders>
            <w:vAlign w:val="center"/>
          </w:tcPr>
          <w:p w14:paraId="2A76B4E2" w14:textId="77777777" w:rsidR="00000000" w:rsidRDefault="00297BC7">
            <w:pPr>
              <w:widowControl/>
              <w:jc w:val="left"/>
              <w:rPr>
                <w:rFonts w:ascii="Times New Roman" w:eastAsia="黑体" w:hAnsi="Times New Roman"/>
                <w:bCs/>
                <w:kern w:val="0"/>
                <w:sz w:val="28"/>
                <w:szCs w:val="28"/>
              </w:rPr>
            </w:pPr>
            <w:r>
              <w:rPr>
                <w:rFonts w:ascii="Times New Roman" w:eastAsia="黑体" w:hAnsi="Times New Roman"/>
                <w:bCs/>
                <w:kern w:val="0"/>
                <w:sz w:val="28"/>
                <w:szCs w:val="28"/>
              </w:rPr>
              <w:t>申报单位：</w:t>
            </w:r>
          </w:p>
        </w:tc>
      </w:tr>
      <w:tr w:rsidR="00000000" w14:paraId="46819A5A" w14:textId="77777777">
        <w:trPr>
          <w:trHeight w:val="810"/>
        </w:trPr>
        <w:tc>
          <w:tcPr>
            <w:tcW w:w="700" w:type="dxa"/>
            <w:tcBorders>
              <w:top w:val="nil"/>
              <w:left w:val="single" w:sz="4" w:space="0" w:color="auto"/>
              <w:bottom w:val="single" w:sz="4" w:space="0" w:color="auto"/>
              <w:right w:val="single" w:sz="4" w:space="0" w:color="auto"/>
            </w:tcBorders>
            <w:vAlign w:val="center"/>
          </w:tcPr>
          <w:p w14:paraId="2ECCD0D9" w14:textId="77777777" w:rsidR="00000000" w:rsidRDefault="00297BC7">
            <w:pPr>
              <w:widowControl/>
              <w:jc w:val="center"/>
              <w:rPr>
                <w:rFonts w:ascii="Times New Roman" w:eastAsia="黑体" w:hAnsi="Times New Roman"/>
                <w:kern w:val="0"/>
                <w:sz w:val="24"/>
              </w:rPr>
            </w:pPr>
            <w:r>
              <w:rPr>
                <w:rFonts w:ascii="Times New Roman" w:eastAsia="黑体" w:hAnsi="Times New Roman"/>
                <w:kern w:val="0"/>
                <w:sz w:val="24"/>
              </w:rPr>
              <w:t>序号</w:t>
            </w:r>
          </w:p>
        </w:tc>
        <w:tc>
          <w:tcPr>
            <w:tcW w:w="1240" w:type="dxa"/>
            <w:tcBorders>
              <w:top w:val="nil"/>
              <w:left w:val="nil"/>
              <w:bottom w:val="single" w:sz="4" w:space="0" w:color="auto"/>
              <w:right w:val="single" w:sz="4" w:space="0" w:color="auto"/>
            </w:tcBorders>
            <w:vAlign w:val="center"/>
          </w:tcPr>
          <w:p w14:paraId="0274D9D8" w14:textId="77777777" w:rsidR="00000000" w:rsidRDefault="00297BC7">
            <w:pPr>
              <w:widowControl/>
              <w:jc w:val="center"/>
              <w:rPr>
                <w:rFonts w:ascii="Times New Roman" w:eastAsia="黑体" w:hAnsi="Times New Roman"/>
                <w:kern w:val="0"/>
                <w:sz w:val="24"/>
              </w:rPr>
            </w:pPr>
            <w:r>
              <w:rPr>
                <w:rFonts w:ascii="Times New Roman" w:eastAsia="黑体" w:hAnsi="Times New Roman"/>
                <w:kern w:val="0"/>
                <w:sz w:val="24"/>
              </w:rPr>
              <w:t>课题类别</w:t>
            </w:r>
          </w:p>
        </w:tc>
        <w:tc>
          <w:tcPr>
            <w:tcW w:w="4180" w:type="dxa"/>
            <w:tcBorders>
              <w:top w:val="nil"/>
              <w:left w:val="nil"/>
              <w:bottom w:val="single" w:sz="4" w:space="0" w:color="auto"/>
              <w:right w:val="single" w:sz="4" w:space="0" w:color="auto"/>
            </w:tcBorders>
            <w:vAlign w:val="center"/>
          </w:tcPr>
          <w:p w14:paraId="57D5F21C" w14:textId="77777777" w:rsidR="00000000" w:rsidRDefault="00297BC7">
            <w:pPr>
              <w:widowControl/>
              <w:jc w:val="center"/>
              <w:rPr>
                <w:rFonts w:ascii="Times New Roman" w:eastAsia="黑体" w:hAnsi="Times New Roman"/>
                <w:kern w:val="0"/>
                <w:sz w:val="24"/>
              </w:rPr>
            </w:pPr>
            <w:r>
              <w:rPr>
                <w:rFonts w:ascii="Times New Roman" w:eastAsia="黑体" w:hAnsi="Times New Roman"/>
                <w:kern w:val="0"/>
                <w:sz w:val="24"/>
              </w:rPr>
              <w:t>课题名称</w:t>
            </w:r>
          </w:p>
        </w:tc>
        <w:tc>
          <w:tcPr>
            <w:tcW w:w="940" w:type="dxa"/>
            <w:tcBorders>
              <w:top w:val="nil"/>
              <w:left w:val="nil"/>
              <w:bottom w:val="single" w:sz="4" w:space="0" w:color="auto"/>
              <w:right w:val="single" w:sz="4" w:space="0" w:color="auto"/>
            </w:tcBorders>
            <w:vAlign w:val="center"/>
          </w:tcPr>
          <w:p w14:paraId="45B5F052" w14:textId="77777777" w:rsidR="00000000" w:rsidRDefault="00297BC7">
            <w:pPr>
              <w:widowControl/>
              <w:jc w:val="center"/>
              <w:rPr>
                <w:rFonts w:ascii="Times New Roman" w:eastAsia="黑体" w:hAnsi="Times New Roman"/>
                <w:kern w:val="0"/>
                <w:sz w:val="24"/>
              </w:rPr>
            </w:pPr>
            <w:r>
              <w:rPr>
                <w:rFonts w:ascii="Times New Roman" w:eastAsia="黑体" w:hAnsi="Times New Roman"/>
                <w:kern w:val="0"/>
                <w:sz w:val="24"/>
              </w:rPr>
              <w:t>负责人</w:t>
            </w:r>
          </w:p>
        </w:tc>
        <w:tc>
          <w:tcPr>
            <w:tcW w:w="1720" w:type="dxa"/>
            <w:tcBorders>
              <w:top w:val="nil"/>
              <w:left w:val="nil"/>
              <w:bottom w:val="single" w:sz="4" w:space="0" w:color="auto"/>
              <w:right w:val="single" w:sz="4" w:space="0" w:color="auto"/>
            </w:tcBorders>
            <w:vAlign w:val="center"/>
          </w:tcPr>
          <w:p w14:paraId="6FD14397" w14:textId="77777777" w:rsidR="00000000" w:rsidRDefault="00297BC7">
            <w:pPr>
              <w:widowControl/>
              <w:jc w:val="center"/>
              <w:rPr>
                <w:rFonts w:ascii="Times New Roman" w:eastAsia="黑体" w:hAnsi="Times New Roman"/>
                <w:kern w:val="0"/>
                <w:sz w:val="24"/>
              </w:rPr>
            </w:pPr>
            <w:r>
              <w:rPr>
                <w:rFonts w:ascii="Times New Roman" w:eastAsia="黑体" w:hAnsi="Times New Roman"/>
                <w:kern w:val="0"/>
                <w:sz w:val="24"/>
              </w:rPr>
              <w:t>成员</w:t>
            </w:r>
          </w:p>
        </w:tc>
        <w:tc>
          <w:tcPr>
            <w:tcW w:w="2960" w:type="dxa"/>
            <w:tcBorders>
              <w:top w:val="nil"/>
              <w:left w:val="nil"/>
              <w:bottom w:val="single" w:sz="4" w:space="0" w:color="auto"/>
              <w:right w:val="single" w:sz="4" w:space="0" w:color="auto"/>
            </w:tcBorders>
            <w:vAlign w:val="center"/>
          </w:tcPr>
          <w:p w14:paraId="4A1AF4D6" w14:textId="77777777" w:rsidR="00000000" w:rsidRDefault="00297BC7">
            <w:pPr>
              <w:widowControl/>
              <w:jc w:val="center"/>
              <w:rPr>
                <w:rFonts w:ascii="Times New Roman" w:hAnsi="Times New Roman"/>
                <w:kern w:val="0"/>
                <w:sz w:val="24"/>
              </w:rPr>
            </w:pPr>
            <w:r>
              <w:rPr>
                <w:rFonts w:ascii="Times New Roman" w:eastAsia="黑体" w:hAnsi="Times New Roman"/>
                <w:kern w:val="0"/>
                <w:sz w:val="24"/>
              </w:rPr>
              <w:t>邮寄地址</w:t>
            </w:r>
          </w:p>
        </w:tc>
        <w:tc>
          <w:tcPr>
            <w:tcW w:w="1400" w:type="dxa"/>
            <w:tcBorders>
              <w:top w:val="nil"/>
              <w:left w:val="nil"/>
              <w:bottom w:val="single" w:sz="4" w:space="0" w:color="auto"/>
              <w:right w:val="single" w:sz="4" w:space="0" w:color="auto"/>
            </w:tcBorders>
            <w:vAlign w:val="center"/>
          </w:tcPr>
          <w:p w14:paraId="072F8EB0" w14:textId="77777777" w:rsidR="00000000" w:rsidRDefault="00297BC7">
            <w:pPr>
              <w:widowControl/>
              <w:jc w:val="center"/>
              <w:rPr>
                <w:rFonts w:ascii="Times New Roman" w:eastAsia="黑体" w:hAnsi="Times New Roman"/>
                <w:kern w:val="0"/>
                <w:sz w:val="24"/>
              </w:rPr>
            </w:pPr>
            <w:r>
              <w:rPr>
                <w:rFonts w:ascii="Times New Roman" w:eastAsia="黑体" w:hAnsi="Times New Roman"/>
                <w:kern w:val="0"/>
                <w:sz w:val="24"/>
              </w:rPr>
              <w:t>移动电话</w:t>
            </w:r>
          </w:p>
        </w:tc>
      </w:tr>
      <w:tr w:rsidR="00000000" w14:paraId="35B7BC9E" w14:textId="77777777">
        <w:trPr>
          <w:trHeight w:val="499"/>
        </w:trPr>
        <w:tc>
          <w:tcPr>
            <w:tcW w:w="700" w:type="dxa"/>
            <w:tcBorders>
              <w:top w:val="nil"/>
              <w:left w:val="single" w:sz="4" w:space="0" w:color="auto"/>
              <w:bottom w:val="single" w:sz="4" w:space="0" w:color="auto"/>
              <w:right w:val="single" w:sz="4" w:space="0" w:color="auto"/>
            </w:tcBorders>
            <w:vAlign w:val="center"/>
          </w:tcPr>
          <w:p w14:paraId="750B532C" w14:textId="77777777" w:rsidR="00000000" w:rsidRDefault="00297BC7">
            <w:pPr>
              <w:widowControl/>
              <w:jc w:val="center"/>
              <w:rPr>
                <w:rFonts w:ascii="Times New Roman" w:hAnsi="Times New Roman"/>
                <w:kern w:val="0"/>
                <w:sz w:val="24"/>
              </w:rPr>
            </w:pPr>
            <w:r>
              <w:rPr>
                <w:rFonts w:ascii="Times New Roman" w:hAnsi="Times New Roman"/>
                <w:kern w:val="0"/>
                <w:sz w:val="24"/>
              </w:rPr>
              <w:t>1</w:t>
            </w:r>
          </w:p>
        </w:tc>
        <w:tc>
          <w:tcPr>
            <w:tcW w:w="1240" w:type="dxa"/>
            <w:tcBorders>
              <w:top w:val="nil"/>
              <w:left w:val="nil"/>
              <w:bottom w:val="single" w:sz="4" w:space="0" w:color="auto"/>
              <w:right w:val="single" w:sz="4" w:space="0" w:color="auto"/>
            </w:tcBorders>
            <w:vAlign w:val="bottom"/>
          </w:tcPr>
          <w:p w14:paraId="4E82AF14"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4180" w:type="dxa"/>
            <w:tcBorders>
              <w:top w:val="nil"/>
              <w:left w:val="nil"/>
              <w:bottom w:val="single" w:sz="4" w:space="0" w:color="auto"/>
              <w:right w:val="single" w:sz="4" w:space="0" w:color="auto"/>
            </w:tcBorders>
            <w:vAlign w:val="bottom"/>
          </w:tcPr>
          <w:p w14:paraId="068361EB"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940" w:type="dxa"/>
            <w:tcBorders>
              <w:top w:val="nil"/>
              <w:left w:val="nil"/>
              <w:bottom w:val="single" w:sz="4" w:space="0" w:color="auto"/>
              <w:right w:val="single" w:sz="4" w:space="0" w:color="auto"/>
            </w:tcBorders>
            <w:vAlign w:val="bottom"/>
          </w:tcPr>
          <w:p w14:paraId="79502B11"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1720" w:type="dxa"/>
            <w:tcBorders>
              <w:top w:val="nil"/>
              <w:left w:val="nil"/>
              <w:bottom w:val="single" w:sz="4" w:space="0" w:color="auto"/>
              <w:right w:val="single" w:sz="4" w:space="0" w:color="auto"/>
            </w:tcBorders>
            <w:vAlign w:val="bottom"/>
          </w:tcPr>
          <w:p w14:paraId="13911BF2"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2960" w:type="dxa"/>
            <w:tcBorders>
              <w:top w:val="single" w:sz="4" w:space="0" w:color="auto"/>
              <w:left w:val="nil"/>
              <w:bottom w:val="single" w:sz="4" w:space="0" w:color="auto"/>
              <w:right w:val="single" w:sz="4" w:space="0" w:color="auto"/>
            </w:tcBorders>
            <w:vAlign w:val="bottom"/>
          </w:tcPr>
          <w:p w14:paraId="40E9D4A0"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1400" w:type="dxa"/>
            <w:tcBorders>
              <w:top w:val="nil"/>
              <w:left w:val="nil"/>
              <w:bottom w:val="single" w:sz="4" w:space="0" w:color="auto"/>
              <w:right w:val="single" w:sz="4" w:space="0" w:color="auto"/>
            </w:tcBorders>
            <w:vAlign w:val="bottom"/>
          </w:tcPr>
          <w:p w14:paraId="658EE36D"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r>
      <w:tr w:rsidR="00000000" w14:paraId="4352A505" w14:textId="77777777">
        <w:trPr>
          <w:trHeight w:val="499"/>
        </w:trPr>
        <w:tc>
          <w:tcPr>
            <w:tcW w:w="700" w:type="dxa"/>
            <w:tcBorders>
              <w:top w:val="nil"/>
              <w:left w:val="single" w:sz="4" w:space="0" w:color="auto"/>
              <w:bottom w:val="single" w:sz="4" w:space="0" w:color="auto"/>
              <w:right w:val="single" w:sz="4" w:space="0" w:color="auto"/>
            </w:tcBorders>
            <w:vAlign w:val="center"/>
          </w:tcPr>
          <w:p w14:paraId="64CBC214" w14:textId="77777777" w:rsidR="00000000" w:rsidRDefault="00297BC7">
            <w:pPr>
              <w:widowControl/>
              <w:jc w:val="center"/>
              <w:rPr>
                <w:rFonts w:ascii="Times New Roman" w:hAnsi="Times New Roman"/>
                <w:kern w:val="0"/>
                <w:sz w:val="24"/>
              </w:rPr>
            </w:pPr>
            <w:r>
              <w:rPr>
                <w:rFonts w:ascii="Times New Roman" w:hAnsi="Times New Roman"/>
                <w:kern w:val="0"/>
                <w:sz w:val="24"/>
              </w:rPr>
              <w:t>2</w:t>
            </w:r>
          </w:p>
        </w:tc>
        <w:tc>
          <w:tcPr>
            <w:tcW w:w="1240" w:type="dxa"/>
            <w:tcBorders>
              <w:top w:val="nil"/>
              <w:left w:val="nil"/>
              <w:bottom w:val="single" w:sz="4" w:space="0" w:color="auto"/>
              <w:right w:val="single" w:sz="4" w:space="0" w:color="auto"/>
            </w:tcBorders>
            <w:vAlign w:val="bottom"/>
          </w:tcPr>
          <w:p w14:paraId="77E15A72"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4180" w:type="dxa"/>
            <w:tcBorders>
              <w:top w:val="nil"/>
              <w:left w:val="nil"/>
              <w:bottom w:val="single" w:sz="4" w:space="0" w:color="auto"/>
              <w:right w:val="single" w:sz="4" w:space="0" w:color="auto"/>
            </w:tcBorders>
            <w:vAlign w:val="bottom"/>
          </w:tcPr>
          <w:p w14:paraId="1B57B7CF"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940" w:type="dxa"/>
            <w:tcBorders>
              <w:top w:val="nil"/>
              <w:left w:val="nil"/>
              <w:bottom w:val="single" w:sz="4" w:space="0" w:color="auto"/>
              <w:right w:val="single" w:sz="4" w:space="0" w:color="auto"/>
            </w:tcBorders>
            <w:vAlign w:val="bottom"/>
          </w:tcPr>
          <w:p w14:paraId="0F33455D"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1720" w:type="dxa"/>
            <w:tcBorders>
              <w:top w:val="nil"/>
              <w:left w:val="nil"/>
              <w:bottom w:val="single" w:sz="4" w:space="0" w:color="auto"/>
              <w:right w:val="single" w:sz="4" w:space="0" w:color="auto"/>
            </w:tcBorders>
            <w:vAlign w:val="bottom"/>
          </w:tcPr>
          <w:p w14:paraId="3CF8A700"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2960" w:type="dxa"/>
            <w:tcBorders>
              <w:top w:val="single" w:sz="4" w:space="0" w:color="auto"/>
              <w:left w:val="nil"/>
              <w:bottom w:val="single" w:sz="4" w:space="0" w:color="auto"/>
              <w:right w:val="single" w:sz="4" w:space="0" w:color="auto"/>
            </w:tcBorders>
            <w:vAlign w:val="bottom"/>
          </w:tcPr>
          <w:p w14:paraId="2A2B76E7"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1400" w:type="dxa"/>
            <w:tcBorders>
              <w:top w:val="single" w:sz="4" w:space="0" w:color="auto"/>
              <w:left w:val="nil"/>
              <w:bottom w:val="single" w:sz="4" w:space="0" w:color="auto"/>
              <w:right w:val="single" w:sz="4" w:space="0" w:color="auto"/>
            </w:tcBorders>
            <w:vAlign w:val="bottom"/>
          </w:tcPr>
          <w:p w14:paraId="607D55D5"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r>
      <w:tr w:rsidR="00000000" w14:paraId="0CEE30E2" w14:textId="77777777">
        <w:trPr>
          <w:trHeight w:val="499"/>
        </w:trPr>
        <w:tc>
          <w:tcPr>
            <w:tcW w:w="700" w:type="dxa"/>
            <w:tcBorders>
              <w:top w:val="nil"/>
              <w:left w:val="single" w:sz="4" w:space="0" w:color="auto"/>
              <w:bottom w:val="single" w:sz="4" w:space="0" w:color="auto"/>
              <w:right w:val="single" w:sz="4" w:space="0" w:color="auto"/>
            </w:tcBorders>
            <w:vAlign w:val="center"/>
          </w:tcPr>
          <w:p w14:paraId="54918615" w14:textId="77777777" w:rsidR="00000000" w:rsidRDefault="00297BC7">
            <w:pPr>
              <w:widowControl/>
              <w:jc w:val="center"/>
              <w:rPr>
                <w:rFonts w:ascii="Times New Roman" w:hAnsi="Times New Roman"/>
                <w:kern w:val="0"/>
                <w:sz w:val="24"/>
              </w:rPr>
            </w:pPr>
            <w:r>
              <w:rPr>
                <w:rFonts w:ascii="Times New Roman" w:hAnsi="Times New Roman"/>
                <w:kern w:val="0"/>
                <w:sz w:val="24"/>
              </w:rPr>
              <w:t>3</w:t>
            </w:r>
          </w:p>
        </w:tc>
        <w:tc>
          <w:tcPr>
            <w:tcW w:w="1240" w:type="dxa"/>
            <w:tcBorders>
              <w:top w:val="nil"/>
              <w:left w:val="nil"/>
              <w:bottom w:val="single" w:sz="4" w:space="0" w:color="auto"/>
              <w:right w:val="single" w:sz="4" w:space="0" w:color="auto"/>
            </w:tcBorders>
            <w:vAlign w:val="bottom"/>
          </w:tcPr>
          <w:p w14:paraId="6DD1C897"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4180" w:type="dxa"/>
            <w:tcBorders>
              <w:top w:val="nil"/>
              <w:left w:val="nil"/>
              <w:bottom w:val="single" w:sz="4" w:space="0" w:color="auto"/>
              <w:right w:val="single" w:sz="4" w:space="0" w:color="auto"/>
            </w:tcBorders>
            <w:vAlign w:val="bottom"/>
          </w:tcPr>
          <w:p w14:paraId="24093774"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940" w:type="dxa"/>
            <w:tcBorders>
              <w:top w:val="nil"/>
              <w:left w:val="nil"/>
              <w:bottom w:val="single" w:sz="4" w:space="0" w:color="auto"/>
              <w:right w:val="single" w:sz="4" w:space="0" w:color="auto"/>
            </w:tcBorders>
            <w:vAlign w:val="bottom"/>
          </w:tcPr>
          <w:p w14:paraId="10A11484"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1720" w:type="dxa"/>
            <w:tcBorders>
              <w:top w:val="nil"/>
              <w:left w:val="nil"/>
              <w:bottom w:val="single" w:sz="4" w:space="0" w:color="auto"/>
              <w:right w:val="single" w:sz="4" w:space="0" w:color="auto"/>
            </w:tcBorders>
            <w:vAlign w:val="bottom"/>
          </w:tcPr>
          <w:p w14:paraId="0E9CC859"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2960" w:type="dxa"/>
            <w:tcBorders>
              <w:top w:val="single" w:sz="4" w:space="0" w:color="auto"/>
              <w:left w:val="nil"/>
              <w:bottom w:val="single" w:sz="4" w:space="0" w:color="auto"/>
              <w:right w:val="single" w:sz="4" w:space="0" w:color="auto"/>
            </w:tcBorders>
            <w:vAlign w:val="bottom"/>
          </w:tcPr>
          <w:p w14:paraId="2FBEC13F"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1400" w:type="dxa"/>
            <w:tcBorders>
              <w:top w:val="nil"/>
              <w:left w:val="nil"/>
              <w:bottom w:val="single" w:sz="4" w:space="0" w:color="auto"/>
              <w:right w:val="single" w:sz="4" w:space="0" w:color="auto"/>
            </w:tcBorders>
            <w:vAlign w:val="bottom"/>
          </w:tcPr>
          <w:p w14:paraId="4408493B"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r>
      <w:tr w:rsidR="00000000" w14:paraId="0BDB5502" w14:textId="77777777">
        <w:trPr>
          <w:trHeight w:val="499"/>
        </w:trPr>
        <w:tc>
          <w:tcPr>
            <w:tcW w:w="700" w:type="dxa"/>
            <w:tcBorders>
              <w:top w:val="nil"/>
              <w:left w:val="single" w:sz="4" w:space="0" w:color="auto"/>
              <w:bottom w:val="single" w:sz="4" w:space="0" w:color="auto"/>
              <w:right w:val="single" w:sz="4" w:space="0" w:color="auto"/>
            </w:tcBorders>
            <w:vAlign w:val="center"/>
          </w:tcPr>
          <w:p w14:paraId="28D5F66A" w14:textId="77777777" w:rsidR="00000000" w:rsidRDefault="00297BC7">
            <w:pPr>
              <w:widowControl/>
              <w:jc w:val="center"/>
              <w:rPr>
                <w:rFonts w:ascii="Times New Roman" w:hAnsi="Times New Roman"/>
                <w:kern w:val="0"/>
                <w:sz w:val="24"/>
              </w:rPr>
            </w:pPr>
            <w:r>
              <w:rPr>
                <w:rFonts w:ascii="Times New Roman" w:hAnsi="Times New Roman"/>
                <w:kern w:val="0"/>
                <w:sz w:val="24"/>
              </w:rPr>
              <w:t>4</w:t>
            </w:r>
          </w:p>
        </w:tc>
        <w:tc>
          <w:tcPr>
            <w:tcW w:w="1240" w:type="dxa"/>
            <w:tcBorders>
              <w:top w:val="nil"/>
              <w:left w:val="nil"/>
              <w:bottom w:val="single" w:sz="4" w:space="0" w:color="auto"/>
              <w:right w:val="single" w:sz="4" w:space="0" w:color="auto"/>
            </w:tcBorders>
            <w:vAlign w:val="bottom"/>
          </w:tcPr>
          <w:p w14:paraId="335B0FB5"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4180" w:type="dxa"/>
            <w:tcBorders>
              <w:top w:val="nil"/>
              <w:left w:val="nil"/>
              <w:bottom w:val="single" w:sz="4" w:space="0" w:color="auto"/>
              <w:right w:val="single" w:sz="4" w:space="0" w:color="auto"/>
            </w:tcBorders>
            <w:vAlign w:val="bottom"/>
          </w:tcPr>
          <w:p w14:paraId="47766C5E"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940" w:type="dxa"/>
            <w:tcBorders>
              <w:top w:val="nil"/>
              <w:left w:val="nil"/>
              <w:bottom w:val="single" w:sz="4" w:space="0" w:color="auto"/>
              <w:right w:val="single" w:sz="4" w:space="0" w:color="auto"/>
            </w:tcBorders>
            <w:vAlign w:val="bottom"/>
          </w:tcPr>
          <w:p w14:paraId="25283548"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1720" w:type="dxa"/>
            <w:tcBorders>
              <w:top w:val="nil"/>
              <w:left w:val="nil"/>
              <w:bottom w:val="single" w:sz="4" w:space="0" w:color="auto"/>
              <w:right w:val="single" w:sz="4" w:space="0" w:color="auto"/>
            </w:tcBorders>
            <w:vAlign w:val="bottom"/>
          </w:tcPr>
          <w:p w14:paraId="1290CA8C"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2960" w:type="dxa"/>
            <w:tcBorders>
              <w:top w:val="single" w:sz="4" w:space="0" w:color="auto"/>
              <w:left w:val="nil"/>
              <w:bottom w:val="single" w:sz="4" w:space="0" w:color="auto"/>
              <w:right w:val="single" w:sz="4" w:space="0" w:color="auto"/>
            </w:tcBorders>
            <w:vAlign w:val="bottom"/>
          </w:tcPr>
          <w:p w14:paraId="57B729F6"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1400" w:type="dxa"/>
            <w:tcBorders>
              <w:top w:val="single" w:sz="4" w:space="0" w:color="auto"/>
              <w:left w:val="nil"/>
              <w:bottom w:val="single" w:sz="4" w:space="0" w:color="auto"/>
              <w:right w:val="single" w:sz="4" w:space="0" w:color="auto"/>
            </w:tcBorders>
            <w:vAlign w:val="bottom"/>
          </w:tcPr>
          <w:p w14:paraId="28D198B0"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r>
      <w:tr w:rsidR="00000000" w14:paraId="5D903502" w14:textId="77777777">
        <w:trPr>
          <w:trHeight w:val="499"/>
        </w:trPr>
        <w:tc>
          <w:tcPr>
            <w:tcW w:w="700" w:type="dxa"/>
            <w:tcBorders>
              <w:top w:val="nil"/>
              <w:left w:val="single" w:sz="4" w:space="0" w:color="auto"/>
              <w:bottom w:val="single" w:sz="4" w:space="0" w:color="auto"/>
              <w:right w:val="single" w:sz="4" w:space="0" w:color="auto"/>
            </w:tcBorders>
            <w:vAlign w:val="center"/>
          </w:tcPr>
          <w:p w14:paraId="7858E29F" w14:textId="77777777" w:rsidR="00000000" w:rsidRDefault="00297BC7">
            <w:pPr>
              <w:widowControl/>
              <w:jc w:val="center"/>
              <w:rPr>
                <w:rFonts w:ascii="Times New Roman" w:hAnsi="Times New Roman"/>
                <w:kern w:val="0"/>
                <w:sz w:val="24"/>
              </w:rPr>
            </w:pPr>
            <w:r>
              <w:rPr>
                <w:rFonts w:ascii="Times New Roman" w:hAnsi="Times New Roman"/>
                <w:kern w:val="0"/>
                <w:sz w:val="24"/>
              </w:rPr>
              <w:t>5</w:t>
            </w:r>
          </w:p>
        </w:tc>
        <w:tc>
          <w:tcPr>
            <w:tcW w:w="1240" w:type="dxa"/>
            <w:tcBorders>
              <w:top w:val="nil"/>
              <w:left w:val="nil"/>
              <w:bottom w:val="single" w:sz="4" w:space="0" w:color="auto"/>
              <w:right w:val="single" w:sz="4" w:space="0" w:color="auto"/>
            </w:tcBorders>
            <w:vAlign w:val="bottom"/>
          </w:tcPr>
          <w:p w14:paraId="04FAF71C"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4180" w:type="dxa"/>
            <w:tcBorders>
              <w:top w:val="nil"/>
              <w:left w:val="nil"/>
              <w:bottom w:val="single" w:sz="4" w:space="0" w:color="auto"/>
              <w:right w:val="single" w:sz="4" w:space="0" w:color="auto"/>
            </w:tcBorders>
            <w:vAlign w:val="bottom"/>
          </w:tcPr>
          <w:p w14:paraId="2AE69EB3"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940" w:type="dxa"/>
            <w:tcBorders>
              <w:top w:val="nil"/>
              <w:left w:val="nil"/>
              <w:bottom w:val="single" w:sz="4" w:space="0" w:color="auto"/>
              <w:right w:val="single" w:sz="4" w:space="0" w:color="auto"/>
            </w:tcBorders>
            <w:vAlign w:val="bottom"/>
          </w:tcPr>
          <w:p w14:paraId="6C631556"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1720" w:type="dxa"/>
            <w:tcBorders>
              <w:top w:val="nil"/>
              <w:left w:val="nil"/>
              <w:bottom w:val="single" w:sz="4" w:space="0" w:color="auto"/>
              <w:right w:val="single" w:sz="4" w:space="0" w:color="auto"/>
            </w:tcBorders>
            <w:vAlign w:val="bottom"/>
          </w:tcPr>
          <w:p w14:paraId="30367C0E"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2960" w:type="dxa"/>
            <w:tcBorders>
              <w:top w:val="single" w:sz="4" w:space="0" w:color="auto"/>
              <w:left w:val="nil"/>
              <w:bottom w:val="single" w:sz="4" w:space="0" w:color="auto"/>
              <w:right w:val="single" w:sz="4" w:space="0" w:color="auto"/>
            </w:tcBorders>
            <w:vAlign w:val="bottom"/>
          </w:tcPr>
          <w:p w14:paraId="3541E9A5" w14:textId="77777777" w:rsidR="00000000" w:rsidRDefault="00297BC7">
            <w:pPr>
              <w:jc w:val="left"/>
              <w:rPr>
                <w:rFonts w:ascii="Times New Roman" w:hAnsi="Times New Roman"/>
                <w:kern w:val="0"/>
                <w:sz w:val="24"/>
              </w:rPr>
            </w:pPr>
          </w:p>
        </w:tc>
        <w:tc>
          <w:tcPr>
            <w:tcW w:w="1400" w:type="dxa"/>
            <w:tcBorders>
              <w:top w:val="nil"/>
              <w:left w:val="nil"/>
              <w:bottom w:val="single" w:sz="4" w:space="0" w:color="auto"/>
              <w:right w:val="single" w:sz="4" w:space="0" w:color="auto"/>
            </w:tcBorders>
            <w:vAlign w:val="bottom"/>
          </w:tcPr>
          <w:p w14:paraId="3CAD4080"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r>
      <w:tr w:rsidR="00000000" w14:paraId="1D129A26" w14:textId="77777777">
        <w:trPr>
          <w:trHeight w:val="499"/>
        </w:trPr>
        <w:tc>
          <w:tcPr>
            <w:tcW w:w="700" w:type="dxa"/>
            <w:tcBorders>
              <w:top w:val="nil"/>
              <w:left w:val="single" w:sz="4" w:space="0" w:color="auto"/>
              <w:bottom w:val="nil"/>
              <w:right w:val="single" w:sz="4" w:space="0" w:color="auto"/>
            </w:tcBorders>
            <w:vAlign w:val="center"/>
          </w:tcPr>
          <w:p w14:paraId="004E64A6" w14:textId="77777777" w:rsidR="00000000" w:rsidRDefault="00297BC7">
            <w:pPr>
              <w:widowControl/>
              <w:jc w:val="center"/>
              <w:rPr>
                <w:rFonts w:ascii="Times New Roman" w:hAnsi="Times New Roman"/>
                <w:kern w:val="0"/>
                <w:sz w:val="24"/>
              </w:rPr>
            </w:pPr>
            <w:r>
              <w:rPr>
                <w:rFonts w:ascii="Times New Roman" w:hAnsi="Times New Roman"/>
                <w:kern w:val="0"/>
                <w:sz w:val="24"/>
              </w:rPr>
              <w:t>6</w:t>
            </w:r>
          </w:p>
        </w:tc>
        <w:tc>
          <w:tcPr>
            <w:tcW w:w="1240" w:type="dxa"/>
            <w:tcBorders>
              <w:top w:val="nil"/>
              <w:left w:val="nil"/>
              <w:bottom w:val="single" w:sz="4" w:space="0" w:color="auto"/>
              <w:right w:val="single" w:sz="4" w:space="0" w:color="auto"/>
            </w:tcBorders>
            <w:vAlign w:val="bottom"/>
          </w:tcPr>
          <w:p w14:paraId="5A77DC64"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4180" w:type="dxa"/>
            <w:tcBorders>
              <w:top w:val="nil"/>
              <w:left w:val="nil"/>
              <w:bottom w:val="single" w:sz="4" w:space="0" w:color="auto"/>
              <w:right w:val="single" w:sz="4" w:space="0" w:color="auto"/>
            </w:tcBorders>
            <w:vAlign w:val="bottom"/>
          </w:tcPr>
          <w:p w14:paraId="434EC8FD"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940" w:type="dxa"/>
            <w:tcBorders>
              <w:top w:val="nil"/>
              <w:left w:val="nil"/>
              <w:bottom w:val="single" w:sz="4" w:space="0" w:color="auto"/>
              <w:right w:val="single" w:sz="4" w:space="0" w:color="auto"/>
            </w:tcBorders>
            <w:vAlign w:val="bottom"/>
          </w:tcPr>
          <w:p w14:paraId="40815FE9"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1720" w:type="dxa"/>
            <w:tcBorders>
              <w:top w:val="nil"/>
              <w:left w:val="nil"/>
              <w:bottom w:val="single" w:sz="4" w:space="0" w:color="auto"/>
              <w:right w:val="single" w:sz="4" w:space="0" w:color="auto"/>
            </w:tcBorders>
            <w:vAlign w:val="bottom"/>
          </w:tcPr>
          <w:p w14:paraId="3E494ADB"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2960" w:type="dxa"/>
            <w:tcBorders>
              <w:top w:val="single" w:sz="4" w:space="0" w:color="auto"/>
              <w:left w:val="nil"/>
              <w:bottom w:val="single" w:sz="4" w:space="0" w:color="auto"/>
              <w:right w:val="single" w:sz="4" w:space="0" w:color="auto"/>
            </w:tcBorders>
            <w:vAlign w:val="bottom"/>
          </w:tcPr>
          <w:p w14:paraId="1CC98BE7"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c>
          <w:tcPr>
            <w:tcW w:w="1400" w:type="dxa"/>
            <w:tcBorders>
              <w:top w:val="single" w:sz="4" w:space="0" w:color="auto"/>
              <w:left w:val="nil"/>
              <w:bottom w:val="single" w:sz="4" w:space="0" w:color="auto"/>
              <w:right w:val="single" w:sz="4" w:space="0" w:color="auto"/>
            </w:tcBorders>
            <w:vAlign w:val="bottom"/>
          </w:tcPr>
          <w:p w14:paraId="7B08D64F" w14:textId="77777777" w:rsidR="00000000" w:rsidRDefault="00297BC7">
            <w:pPr>
              <w:widowControl/>
              <w:jc w:val="left"/>
              <w:rPr>
                <w:rFonts w:ascii="Times New Roman" w:hAnsi="Times New Roman"/>
                <w:kern w:val="0"/>
                <w:sz w:val="24"/>
              </w:rPr>
            </w:pPr>
            <w:r>
              <w:rPr>
                <w:rFonts w:ascii="Times New Roman" w:hAnsi="Times New Roman"/>
                <w:kern w:val="0"/>
                <w:sz w:val="24"/>
              </w:rPr>
              <w:t xml:space="preserve">　</w:t>
            </w:r>
          </w:p>
        </w:tc>
      </w:tr>
    </w:tbl>
    <w:p w14:paraId="6DB06A9C" w14:textId="77777777" w:rsidR="00000000" w:rsidRDefault="00297BC7">
      <w:pPr>
        <w:rPr>
          <w:rFonts w:ascii="Times New Roman" w:eastAsia="黑体" w:hAnsi="Times New Roman"/>
          <w:color w:val="000000"/>
          <w:sz w:val="28"/>
          <w:szCs w:val="28"/>
        </w:rPr>
        <w:sectPr w:rsidR="00000000">
          <w:pgSz w:w="16840" w:h="11907" w:orient="landscape"/>
          <w:pgMar w:top="1588" w:right="2098" w:bottom="1474" w:left="1985" w:header="851" w:footer="1474" w:gutter="0"/>
          <w:cols w:space="720"/>
          <w:docGrid w:type="linesAndChars" w:linePitch="289" w:charSpace="-1853"/>
        </w:sectPr>
      </w:pPr>
      <w:r>
        <w:rPr>
          <w:rFonts w:ascii="Times New Roman" w:eastAsia="黑体" w:hAnsi="Times New Roman"/>
          <w:color w:val="000000"/>
          <w:sz w:val="28"/>
          <w:szCs w:val="28"/>
        </w:rPr>
        <w:t>填表人：</w:t>
      </w:r>
      <w:r>
        <w:rPr>
          <w:rFonts w:ascii="Times New Roman" w:eastAsia="黑体" w:hAnsi="Times New Roman"/>
          <w:color w:val="000000"/>
          <w:sz w:val="28"/>
          <w:szCs w:val="28"/>
        </w:rPr>
        <w:t xml:space="preserve">                </w:t>
      </w:r>
      <w:r>
        <w:rPr>
          <w:rFonts w:ascii="Times New Roman" w:eastAsia="黑体" w:hAnsi="Times New Roman"/>
          <w:color w:val="000000"/>
          <w:sz w:val="28"/>
          <w:szCs w:val="28"/>
        </w:rPr>
        <w:t xml:space="preserve">                    </w:t>
      </w:r>
      <w:r>
        <w:rPr>
          <w:rFonts w:ascii="Times New Roman" w:eastAsia="黑体" w:hAnsi="Times New Roman"/>
          <w:color w:val="000000"/>
          <w:sz w:val="28"/>
          <w:szCs w:val="28"/>
        </w:rPr>
        <w:t>联系电话：</w:t>
      </w:r>
    </w:p>
    <w:p w14:paraId="23F6D577" w14:textId="77777777" w:rsidR="00297BC7" w:rsidRDefault="00297BC7">
      <w:pPr>
        <w:rPr>
          <w:rFonts w:ascii="Times New Roman" w:hAnsi="Times New Roman"/>
        </w:rPr>
      </w:pPr>
    </w:p>
    <w:sectPr w:rsidR="00297BC7">
      <w:footerReference w:type="default" r:id="rId9"/>
      <w:pgSz w:w="11907" w:h="16840"/>
      <w:pgMar w:top="2098" w:right="1474" w:bottom="1985" w:left="1588" w:header="851" w:footer="1474" w:gutter="0"/>
      <w:cols w:space="720"/>
      <w:docGrid w:type="linesAndChars" w:linePitch="289" w:charSpace="-185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AF9162" w14:textId="77777777" w:rsidR="00297BC7" w:rsidRDefault="00297BC7">
      <w:r>
        <w:separator/>
      </w:r>
    </w:p>
  </w:endnote>
  <w:endnote w:type="continuationSeparator" w:id="0">
    <w:p w14:paraId="0F11A869" w14:textId="77777777" w:rsidR="00297BC7" w:rsidRDefault="00297BC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script"/>
    <w:pitch w:val="variable"/>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微软雅黑"/>
    <w:charset w:val="86"/>
    <w:family w:val="modern"/>
    <w:pitch w:val="variable"/>
    <w:sig w:usb0="00000001" w:usb1="080E0000" w:usb2="00000010" w:usb3="00000000" w:csb0="00040000" w:csb1="00000000"/>
  </w:font>
  <w:font w:name="华文仿宋">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E2DD0B" w14:textId="77777777" w:rsidR="00000000" w:rsidRDefault="00297BC7">
    <w:pPr>
      <w:pStyle w:val="a4"/>
      <w:ind w:right="360" w:firstLineChars="100" w:firstLine="280"/>
      <w:rPr>
        <w:rFonts w:ascii="宋体" w:hint="eastAsia"/>
        <w:sz w:val="28"/>
        <w:szCs w:val="28"/>
      </w:rPr>
    </w:pPr>
    <w:r>
      <w:rPr>
        <w:rFonts w:ascii="宋体" w:hint="eastAsia"/>
        <w:sz w:val="28"/>
        <w:szCs w:val="28"/>
      </w:rPr>
      <w:t xml:space="preserve">- </w:t>
    </w:r>
    <w:r>
      <w:rPr>
        <w:rFonts w:ascii="宋体" w:hint="eastAsia"/>
        <w:sz w:val="28"/>
        <w:szCs w:val="28"/>
      </w:rPr>
      <w:fldChar w:fldCharType="begin"/>
    </w:r>
    <w:r>
      <w:rPr>
        <w:rFonts w:ascii="宋体" w:hint="eastAsia"/>
        <w:sz w:val="28"/>
        <w:szCs w:val="28"/>
      </w:rPr>
      <w:instrText xml:space="preserve"> PAGE </w:instrText>
    </w:r>
    <w:r>
      <w:rPr>
        <w:rFonts w:ascii="宋体" w:hint="eastAsia"/>
        <w:sz w:val="28"/>
        <w:szCs w:val="28"/>
      </w:rPr>
      <w:fldChar w:fldCharType="separate"/>
    </w:r>
    <w:r>
      <w:rPr>
        <w:rFonts w:ascii="宋体" w:hint="eastAsia"/>
        <w:sz w:val="28"/>
        <w:szCs w:val="28"/>
        <w:lang w:val="en-US" w:eastAsia="zh-CN"/>
      </w:rPr>
      <w:t>2</w:t>
    </w:r>
    <w:r>
      <w:rPr>
        <w:rFonts w:ascii="宋体" w:hint="eastAsia"/>
        <w:sz w:val="28"/>
        <w:szCs w:val="28"/>
      </w:rPr>
      <w:fldChar w:fldCharType="end"/>
    </w:r>
    <w:r>
      <w:rPr>
        <w:rFonts w:ascii="宋体" w:hint="eastAsia"/>
        <w:sz w:val="28"/>
        <w:szCs w:val="28"/>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ACBC35" w14:textId="77777777" w:rsidR="00000000" w:rsidRDefault="00297BC7">
    <w:pPr>
      <w:pStyle w:val="a4"/>
      <w:ind w:right="360"/>
      <w:jc w:val="right"/>
      <w:rPr>
        <w:rFonts w:ascii="宋体" w:hint="eastAsia"/>
        <w:sz w:val="28"/>
        <w:szCs w:val="28"/>
      </w:rPr>
    </w:pPr>
    <w:r>
      <w:rPr>
        <w:rFonts w:ascii="宋体" w:hint="eastAsia"/>
        <w:sz w:val="28"/>
        <w:szCs w:val="28"/>
      </w:rPr>
      <w:tab/>
      <w:t xml:space="preserve">- </w:t>
    </w:r>
    <w:r>
      <w:rPr>
        <w:rFonts w:ascii="宋体" w:hint="eastAsia"/>
        <w:sz w:val="28"/>
        <w:szCs w:val="28"/>
      </w:rPr>
      <w:fldChar w:fldCharType="begin"/>
    </w:r>
    <w:r>
      <w:rPr>
        <w:rFonts w:ascii="宋体" w:hint="eastAsia"/>
        <w:sz w:val="28"/>
        <w:szCs w:val="28"/>
      </w:rPr>
      <w:instrText xml:space="preserve"> PAGE </w:instrText>
    </w:r>
    <w:r>
      <w:rPr>
        <w:rFonts w:ascii="宋体" w:hint="eastAsia"/>
        <w:sz w:val="28"/>
        <w:szCs w:val="28"/>
      </w:rPr>
      <w:fldChar w:fldCharType="separate"/>
    </w:r>
    <w:r>
      <w:rPr>
        <w:rFonts w:ascii="宋体" w:hint="eastAsia"/>
        <w:sz w:val="28"/>
        <w:szCs w:val="28"/>
        <w:lang w:val="en-US" w:eastAsia="zh-CN"/>
      </w:rPr>
      <w:t>1</w:t>
    </w:r>
    <w:r>
      <w:rPr>
        <w:rFonts w:ascii="宋体" w:hint="eastAsia"/>
        <w:sz w:val="28"/>
        <w:szCs w:val="28"/>
      </w:rPr>
      <w:fldChar w:fldCharType="end"/>
    </w:r>
    <w:r>
      <w:rPr>
        <w:rFonts w:ascii="宋体" w:hint="eastAsia"/>
        <w:sz w:val="28"/>
        <w:szCs w:val="28"/>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A991BD" w14:textId="77777777" w:rsidR="00000000" w:rsidRDefault="00297BC7">
    <w:pPr>
      <w:pStyle w:val="a4"/>
      <w:jc w:val="right"/>
      <w:rPr>
        <w:rFonts w:ascii="宋体" w:hint="eastAsia"/>
        <w:sz w:val="28"/>
        <w:szCs w:val="28"/>
      </w:rPr>
    </w:pPr>
    <w:r>
      <w:rPr>
        <w:rFonts w:ascii="宋体" w:hint="eastAsia"/>
        <w:sz w:val="28"/>
        <w:szCs w:val="28"/>
      </w:rPr>
      <w:fldChar w:fldCharType="begin"/>
    </w:r>
    <w:r>
      <w:rPr>
        <w:rFonts w:ascii="宋体" w:hint="eastAsia"/>
        <w:sz w:val="28"/>
        <w:szCs w:val="28"/>
      </w:rPr>
      <w:instrText xml:space="preserve">PAGE \* ArabicDash \* MERGEFORMAT </w:instrText>
    </w:r>
    <w:r>
      <w:rPr>
        <w:rFonts w:ascii="宋体" w:hint="eastAsia"/>
        <w:sz w:val="28"/>
        <w:szCs w:val="28"/>
      </w:rPr>
      <w:fldChar w:fldCharType="separate"/>
    </w:r>
    <w:r>
      <w:rPr>
        <w:rFonts w:ascii="宋体" w:hint="eastAsia"/>
        <w:sz w:val="28"/>
        <w:szCs w:val="28"/>
        <w:lang w:val="en-US" w:eastAsia="zh-CN"/>
      </w:rPr>
      <w:t>- 11 -</w:t>
    </w:r>
    <w:r>
      <w:rPr>
        <w:rFonts w:ascii="宋体" w:hint="eastAsia"/>
        <w:sz w:val="28"/>
        <w:szCs w:val="28"/>
      </w:rPr>
      <w:fldChar w:fldCharType="end"/>
    </w:r>
  </w:p>
  <w:p w14:paraId="7848BADA" w14:textId="77777777" w:rsidR="00000000" w:rsidRDefault="00297BC7">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5508DEF" w14:textId="77777777" w:rsidR="00297BC7" w:rsidRDefault="00297BC7">
      <w:r>
        <w:separator/>
      </w:r>
    </w:p>
  </w:footnote>
  <w:footnote w:type="continuationSeparator" w:id="0">
    <w:p w14:paraId="4D7BB604" w14:textId="77777777" w:rsidR="00297BC7" w:rsidRDefault="00297BC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FFFF7C"/>
    <w:multiLevelType w:val="singleLevel"/>
    <w:tmpl w:val="00000000"/>
    <w:lvl w:ilvl="0">
      <w:start w:val="1"/>
      <w:numFmt w:val="decimal"/>
      <w:lvlText w:val="%1."/>
      <w:lvlJc w:val="left"/>
      <w:pPr>
        <w:tabs>
          <w:tab w:val="num" w:pos="2040"/>
        </w:tabs>
        <w:ind w:left="2040" w:hanging="360"/>
      </w:pPr>
    </w:lvl>
  </w:abstractNum>
  <w:abstractNum w:abstractNumId="1" w15:restartNumberingAfterBreak="0">
    <w:nsid w:val="0FFFFF7D"/>
    <w:multiLevelType w:val="singleLevel"/>
    <w:tmpl w:val="00000000"/>
    <w:lvl w:ilvl="0">
      <w:start w:val="1"/>
      <w:numFmt w:val="decimal"/>
      <w:lvlText w:val="%1."/>
      <w:lvlJc w:val="left"/>
      <w:pPr>
        <w:tabs>
          <w:tab w:val="num" w:pos="1620"/>
        </w:tabs>
        <w:ind w:left="1620" w:hanging="360"/>
      </w:pPr>
    </w:lvl>
  </w:abstractNum>
  <w:abstractNum w:abstractNumId="2" w15:restartNumberingAfterBreak="0">
    <w:nsid w:val="0FFFFF7E"/>
    <w:multiLevelType w:val="singleLevel"/>
    <w:tmpl w:val="00000000"/>
    <w:lvl w:ilvl="0">
      <w:start w:val="1"/>
      <w:numFmt w:val="decimal"/>
      <w:lvlText w:val="%1."/>
      <w:lvlJc w:val="left"/>
      <w:pPr>
        <w:tabs>
          <w:tab w:val="num" w:pos="1200"/>
        </w:tabs>
        <w:ind w:left="1200" w:hanging="360"/>
      </w:pPr>
    </w:lvl>
  </w:abstractNum>
  <w:abstractNum w:abstractNumId="3" w15:restartNumberingAfterBreak="0">
    <w:nsid w:val="0FFFFF7F"/>
    <w:multiLevelType w:val="singleLevel"/>
    <w:tmpl w:val="00000000"/>
    <w:lvl w:ilvl="0">
      <w:start w:val="1"/>
      <w:numFmt w:val="decimal"/>
      <w:lvlText w:val="%1."/>
      <w:lvlJc w:val="left"/>
      <w:pPr>
        <w:tabs>
          <w:tab w:val="num" w:pos="780"/>
        </w:tabs>
        <w:ind w:left="780" w:hanging="360"/>
      </w:pPr>
    </w:lvl>
  </w:abstractNum>
  <w:abstractNum w:abstractNumId="4" w15:restartNumberingAfterBreak="0">
    <w:nsid w:val="0FFFFF80"/>
    <w:multiLevelType w:val="singleLevel"/>
    <w:tmpl w:val="00000000"/>
    <w:lvl w:ilvl="0">
      <w:start w:val="1"/>
      <w:numFmt w:val="bullet"/>
      <w:lvlText w:val=""/>
      <w:lvlJc w:val="left"/>
      <w:pPr>
        <w:tabs>
          <w:tab w:val="num" w:pos="2040"/>
        </w:tabs>
        <w:ind w:left="2040" w:hanging="360"/>
      </w:pPr>
      <w:rPr>
        <w:rFonts w:ascii="Wingdings" w:hAnsi="Wingdings" w:hint="default"/>
      </w:rPr>
    </w:lvl>
  </w:abstractNum>
  <w:abstractNum w:abstractNumId="5" w15:restartNumberingAfterBreak="0">
    <w:nsid w:val="0FFFFF81"/>
    <w:multiLevelType w:val="singleLevel"/>
    <w:tmpl w:val="00000000"/>
    <w:lvl w:ilvl="0">
      <w:start w:val="1"/>
      <w:numFmt w:val="bullet"/>
      <w:lvlText w:val=""/>
      <w:lvlJc w:val="left"/>
      <w:pPr>
        <w:tabs>
          <w:tab w:val="num" w:pos="1620"/>
        </w:tabs>
        <w:ind w:left="1620" w:hanging="360"/>
      </w:pPr>
      <w:rPr>
        <w:rFonts w:ascii="Wingdings" w:hAnsi="Wingdings" w:hint="default"/>
      </w:rPr>
    </w:lvl>
  </w:abstractNum>
  <w:abstractNum w:abstractNumId="6" w15:restartNumberingAfterBreak="0">
    <w:nsid w:val="0FFFFF82"/>
    <w:multiLevelType w:val="singleLevel"/>
    <w:tmpl w:val="00000000"/>
    <w:lvl w:ilvl="0">
      <w:start w:val="1"/>
      <w:numFmt w:val="bullet"/>
      <w:lvlText w:val=""/>
      <w:lvlJc w:val="left"/>
      <w:pPr>
        <w:tabs>
          <w:tab w:val="num" w:pos="1200"/>
        </w:tabs>
        <w:ind w:left="1200" w:hanging="360"/>
      </w:pPr>
      <w:rPr>
        <w:rFonts w:ascii="Wingdings" w:hAnsi="Wingdings" w:hint="default"/>
      </w:rPr>
    </w:lvl>
  </w:abstractNum>
  <w:abstractNum w:abstractNumId="7" w15:restartNumberingAfterBreak="0">
    <w:nsid w:val="0FFFFF83"/>
    <w:multiLevelType w:val="singleLevel"/>
    <w:tmpl w:val="00000000"/>
    <w:lvl w:ilvl="0">
      <w:start w:val="1"/>
      <w:numFmt w:val="bullet"/>
      <w:lvlText w:val=""/>
      <w:lvlJc w:val="left"/>
      <w:pPr>
        <w:tabs>
          <w:tab w:val="num" w:pos="780"/>
        </w:tabs>
        <w:ind w:left="780" w:hanging="360"/>
      </w:pPr>
      <w:rPr>
        <w:rFonts w:ascii="Wingdings" w:hAnsi="Wingdings" w:hint="default"/>
      </w:rPr>
    </w:lvl>
  </w:abstractNum>
  <w:abstractNum w:abstractNumId="8" w15:restartNumberingAfterBreak="0">
    <w:nsid w:val="0FFFFF88"/>
    <w:multiLevelType w:val="singleLevel"/>
    <w:tmpl w:val="00000000"/>
    <w:lvl w:ilvl="0">
      <w:start w:val="1"/>
      <w:numFmt w:val="decimal"/>
      <w:lvlText w:val="%1."/>
      <w:lvlJc w:val="left"/>
      <w:pPr>
        <w:tabs>
          <w:tab w:val="num" w:pos="360"/>
        </w:tabs>
        <w:ind w:left="360" w:hanging="360"/>
      </w:pPr>
    </w:lvl>
  </w:abstractNum>
  <w:abstractNum w:abstractNumId="9" w15:restartNumberingAfterBreak="0">
    <w:nsid w:val="0FFFFF89"/>
    <w:multiLevelType w:val="singleLevel"/>
    <w:tmpl w:val="00000000"/>
    <w:lvl w:ilvl="0">
      <w:start w:val="1"/>
      <w:numFmt w:val="bullet"/>
      <w:lvlText w:val=""/>
      <w:lvlJc w:val="left"/>
      <w:pPr>
        <w:tabs>
          <w:tab w:val="num" w:pos="360"/>
        </w:tabs>
        <w:ind w:left="360" w:hanging="360"/>
      </w:pPr>
      <w:rPr>
        <w:rFonts w:ascii="Wingdings" w:hAnsi="Wingdings" w:hint="default"/>
      </w:r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efaultTableStyle w:val="a"/>
  <w:evenAndOddHeaders/>
  <w:drawingGridHorizontalSpacing w:val="201"/>
  <w:drawingGridVerticalSpacing w:val="289"/>
  <w:displayHorizontalDrawingGridEvery w:val="0"/>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4C7"/>
    <w:rsid w:val="00297BC7"/>
    <w:rsid w:val="007E4B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14:docId w14:val="6A9EB42B"/>
  <w15:chartTrackingRefBased/>
  <w15:docId w15:val="{2800E80D-3921-429E-BEE0-60A489D88A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方正小标宋简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eastAsia="宋体" w:hAnsi="Calibri"/>
      <w:kern w:val="2"/>
      <w:sz w:val="21"/>
      <w:szCs w:val="22"/>
    </w:rPr>
  </w:style>
  <w:style w:type="character" w:default="1" w:styleId="a0">
    <w:name w:val="Default Paragraph Font"/>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pBdr>
        <w:bottom w:val="single" w:sz="6" w:space="1" w:color="auto"/>
      </w:pBdr>
      <w:tabs>
        <w:tab w:val="center" w:pos="4153"/>
        <w:tab w:val="right" w:pos="8307"/>
      </w:tabs>
      <w:snapToGrid w:val="0"/>
      <w:jc w:val="center"/>
    </w:pPr>
    <w:rPr>
      <w:sz w:val="18"/>
    </w:rPr>
  </w:style>
  <w:style w:type="paragraph" w:styleId="a4">
    <w:name w:val="footer"/>
    <w:basedOn w:val="a"/>
    <w:pPr>
      <w:tabs>
        <w:tab w:val="center" w:pos="4153"/>
        <w:tab w:val="right" w:pos="8306"/>
      </w:tabs>
      <w:snapToGrid w:val="0"/>
      <w:jc w:val="left"/>
    </w:pPr>
    <w:rPr>
      <w:sz w:val="18"/>
      <w:szCs w:val="18"/>
    </w:rPr>
  </w:style>
  <w:style w:type="paragraph" w:styleId="a5">
    <w:name w:val="Balloon Text"/>
    <w:basedOn w:val="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615</Words>
  <Characters>3508</Characters>
  <Application>Microsoft Office Word</Application>
  <DocSecurity>0</DocSecurity>
  <Lines>29</Lines>
  <Paragraphs>8</Paragraphs>
  <ScaleCrop>false</ScaleCrop>
  <Company>Microsoft</Company>
  <LinksUpToDate>false</LinksUpToDate>
  <CharactersWithSpaces>4115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LH7</dc:creator>
  <cp:keywords/>
  <cp:lastModifiedBy>梧桐 和猫</cp:lastModifiedBy>
  <cp:revision>2</cp:revision>
  <cp:lastPrinted>2019-03-08T08:09:00Z</cp:lastPrinted>
  <dcterms:created xsi:type="dcterms:W3CDTF">2021-04-27T06:41:00Z</dcterms:created>
  <dcterms:modified xsi:type="dcterms:W3CDTF">2021-04-27T06:41:00Z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