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4B947" w14:textId="77777777" w:rsidR="00733785" w:rsidRDefault="00874267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2020-2021</w:t>
      </w:r>
      <w:r>
        <w:rPr>
          <w:rFonts w:ascii="黑体" w:eastAsia="黑体" w:hAnsi="黑体" w:cs="黑体" w:hint="eastAsia"/>
          <w:sz w:val="32"/>
          <w:szCs w:val="32"/>
        </w:rPr>
        <w:t>学年教师教学工作业绩考核补充规定</w:t>
      </w:r>
    </w:p>
    <w:p w14:paraId="2394B9D4" w14:textId="77777777" w:rsidR="00733785" w:rsidRDefault="00733785">
      <w:pPr>
        <w:jc w:val="center"/>
        <w:rPr>
          <w:rFonts w:ascii="黑体" w:eastAsia="黑体" w:hAnsi="黑体" w:cs="黑体"/>
          <w:sz w:val="32"/>
          <w:szCs w:val="32"/>
        </w:rPr>
      </w:pPr>
    </w:p>
    <w:p w14:paraId="1BA9B61C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一、教学工作量</w:t>
      </w:r>
    </w:p>
    <w:p w14:paraId="58BC1D92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1.</w:t>
      </w:r>
      <w:r>
        <w:rPr>
          <w:rFonts w:ascii="宋体" w:eastAsia="宋体" w:hAnsi="宋体" w:cs="宋体" w:hint="eastAsia"/>
          <w:sz w:val="28"/>
          <w:szCs w:val="28"/>
        </w:rPr>
        <w:t>教学工作量的认定和计算按照《台州科技职业学院教师教学工作量计算方法》（台科院办</w:t>
      </w:r>
      <w:r>
        <w:rPr>
          <w:rFonts w:ascii="宋体" w:eastAsia="宋体" w:hAnsi="宋体" w:cs="宋体" w:hint="eastAsia"/>
          <w:sz w:val="28"/>
          <w:szCs w:val="28"/>
        </w:rPr>
        <w:t>[2020]27</w:t>
      </w:r>
      <w:r>
        <w:rPr>
          <w:rFonts w:ascii="宋体" w:eastAsia="宋体" w:hAnsi="宋体" w:cs="宋体" w:hint="eastAsia"/>
          <w:sz w:val="28"/>
          <w:szCs w:val="28"/>
        </w:rPr>
        <w:t>号）执行；</w:t>
      </w:r>
    </w:p>
    <w:p w14:paraId="43C75C3B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2.</w:t>
      </w:r>
      <w:r>
        <w:rPr>
          <w:rFonts w:ascii="宋体" w:eastAsia="宋体" w:hAnsi="宋体" w:cs="宋体" w:hint="eastAsia"/>
          <w:sz w:val="28"/>
          <w:szCs w:val="28"/>
        </w:rPr>
        <w:t>“双肩挑”教师的教学工作量为实际教学工作量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行政工作量折算，行政工作量折算标准为：校领导、中层正职（含保留待遇的）或主持工作的中层副职为</w:t>
      </w:r>
      <w:r>
        <w:rPr>
          <w:rFonts w:ascii="宋体" w:eastAsia="宋体" w:hAnsi="宋体" w:cs="宋体" w:hint="eastAsia"/>
          <w:sz w:val="28"/>
          <w:szCs w:val="28"/>
        </w:rPr>
        <w:t>425</w:t>
      </w:r>
      <w:r>
        <w:rPr>
          <w:rFonts w:ascii="宋体" w:eastAsia="宋体" w:hAnsi="宋体" w:cs="宋体" w:hint="eastAsia"/>
          <w:sz w:val="28"/>
          <w:szCs w:val="28"/>
        </w:rPr>
        <w:t>课时，中层副职为</w:t>
      </w:r>
      <w:r>
        <w:rPr>
          <w:rFonts w:ascii="宋体" w:eastAsia="宋体" w:hAnsi="宋体" w:cs="宋体" w:hint="eastAsia"/>
          <w:sz w:val="28"/>
          <w:szCs w:val="28"/>
        </w:rPr>
        <w:t>400</w:t>
      </w:r>
      <w:r>
        <w:rPr>
          <w:rFonts w:ascii="宋体" w:eastAsia="宋体" w:hAnsi="宋体" w:cs="宋体" w:hint="eastAsia"/>
          <w:sz w:val="28"/>
          <w:szCs w:val="28"/>
        </w:rPr>
        <w:t>课时，其他一般人员为</w:t>
      </w:r>
      <w:r>
        <w:rPr>
          <w:rFonts w:ascii="宋体" w:eastAsia="宋体" w:hAnsi="宋体" w:cs="宋体" w:hint="eastAsia"/>
          <w:sz w:val="28"/>
          <w:szCs w:val="28"/>
        </w:rPr>
        <w:t>375</w:t>
      </w:r>
      <w:r>
        <w:rPr>
          <w:rFonts w:ascii="宋体" w:eastAsia="宋体" w:hAnsi="宋体" w:cs="宋体" w:hint="eastAsia"/>
          <w:sz w:val="28"/>
          <w:szCs w:val="28"/>
        </w:rPr>
        <w:t>课时；</w:t>
      </w:r>
    </w:p>
    <w:p w14:paraId="522A1661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3.</w:t>
      </w:r>
      <w:r>
        <w:rPr>
          <w:rFonts w:ascii="宋体" w:eastAsia="宋体" w:hAnsi="宋体" w:cs="宋体" w:hint="eastAsia"/>
          <w:sz w:val="28"/>
          <w:szCs w:val="28"/>
        </w:rPr>
        <w:t>专业主任（教研室主任）的教学工作量计算按照《台州科技职业学院专业主任（教研室主任）管理办法》（台科院办</w:t>
      </w:r>
      <w:r>
        <w:rPr>
          <w:rFonts w:ascii="宋体" w:eastAsia="宋体" w:hAnsi="宋体" w:cs="宋体" w:hint="eastAsia"/>
          <w:sz w:val="28"/>
          <w:szCs w:val="28"/>
        </w:rPr>
        <w:t>[2019]45</w:t>
      </w:r>
      <w:r>
        <w:rPr>
          <w:rFonts w:ascii="宋体" w:eastAsia="宋体" w:hAnsi="宋体" w:cs="宋体" w:hint="eastAsia"/>
          <w:sz w:val="28"/>
          <w:szCs w:val="28"/>
        </w:rPr>
        <w:t>号）执行</w:t>
      </w:r>
    </w:p>
    <w:p w14:paraId="33A96400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二、教学效果</w:t>
      </w:r>
    </w:p>
    <w:p w14:paraId="046E28E6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1.</w:t>
      </w:r>
      <w:r>
        <w:rPr>
          <w:rFonts w:ascii="宋体" w:eastAsia="宋体" w:hAnsi="宋体" w:cs="宋体" w:hint="eastAsia"/>
          <w:sz w:val="28"/>
          <w:szCs w:val="28"/>
        </w:rPr>
        <w:t>教学效果指标在原来的学生评教、教师评教和指导学生获奖（教师个人获得荣誉）三个项目基础上，增加督导评价项目；</w:t>
      </w:r>
    </w:p>
    <w:p w14:paraId="1123AB51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2.</w:t>
      </w:r>
      <w:r>
        <w:rPr>
          <w:rFonts w:ascii="宋体" w:eastAsia="宋体" w:hAnsi="宋体" w:cs="宋体" w:hint="eastAsia"/>
          <w:sz w:val="28"/>
          <w:szCs w:val="28"/>
        </w:rPr>
        <w:t>督导评价由教学督导与质量评估处组织开展，每学期一</w:t>
      </w:r>
      <w:r>
        <w:rPr>
          <w:rFonts w:ascii="宋体" w:eastAsia="宋体" w:hAnsi="宋体" w:cs="宋体" w:hint="eastAsia"/>
          <w:sz w:val="28"/>
          <w:szCs w:val="28"/>
        </w:rPr>
        <w:t>次，督导评价成绩（学年平均分）按分值折算成考核分；</w:t>
      </w:r>
    </w:p>
    <w:p w14:paraId="206FF8E7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3.</w:t>
      </w:r>
      <w:r>
        <w:rPr>
          <w:rFonts w:ascii="宋体" w:eastAsia="宋体" w:hAnsi="宋体" w:cs="宋体" w:hint="eastAsia"/>
          <w:sz w:val="28"/>
          <w:szCs w:val="28"/>
        </w:rPr>
        <w:t>督导评价在教学效果指标中的权重由各学院根据实际情况设置，但不得低于</w:t>
      </w:r>
      <w:r>
        <w:rPr>
          <w:rFonts w:ascii="宋体" w:eastAsia="宋体" w:hAnsi="宋体" w:cs="宋体" w:hint="eastAsia"/>
          <w:sz w:val="28"/>
          <w:szCs w:val="28"/>
        </w:rPr>
        <w:t>30%</w:t>
      </w:r>
      <w:r>
        <w:rPr>
          <w:rFonts w:ascii="宋体" w:eastAsia="宋体" w:hAnsi="宋体" w:cs="宋体" w:hint="eastAsia"/>
          <w:sz w:val="28"/>
          <w:szCs w:val="28"/>
        </w:rPr>
        <w:t>；</w:t>
      </w:r>
    </w:p>
    <w:p w14:paraId="02AC6B6C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4.</w:t>
      </w:r>
      <w:r>
        <w:rPr>
          <w:rFonts w:ascii="宋体" w:eastAsia="宋体" w:hAnsi="宋体" w:cs="宋体" w:hint="eastAsia"/>
          <w:sz w:val="28"/>
          <w:szCs w:val="28"/>
        </w:rPr>
        <w:t>督导评价成绩不合格（</w:t>
      </w:r>
      <w:r>
        <w:rPr>
          <w:rFonts w:ascii="宋体" w:eastAsia="宋体" w:hAnsi="宋体" w:cs="宋体" w:hint="eastAsia"/>
          <w:sz w:val="28"/>
          <w:szCs w:val="28"/>
        </w:rPr>
        <w:t>&lt;60</w:t>
      </w:r>
      <w:r>
        <w:rPr>
          <w:rFonts w:ascii="宋体" w:eastAsia="宋体" w:hAnsi="宋体" w:cs="宋体" w:hint="eastAsia"/>
          <w:sz w:val="28"/>
          <w:szCs w:val="28"/>
        </w:rPr>
        <w:t>分），考核结果不得评为</w:t>
      </w:r>
      <w:r>
        <w:rPr>
          <w:rFonts w:ascii="宋体" w:eastAsia="宋体" w:hAnsi="宋体" w:cs="宋体" w:hint="eastAsia"/>
          <w:sz w:val="28"/>
          <w:szCs w:val="28"/>
        </w:rPr>
        <w:t>B</w:t>
      </w:r>
      <w:r>
        <w:rPr>
          <w:rFonts w:ascii="宋体" w:eastAsia="宋体" w:hAnsi="宋体" w:cs="宋体" w:hint="eastAsia"/>
          <w:sz w:val="28"/>
          <w:szCs w:val="28"/>
        </w:rPr>
        <w:t>级及以上；</w:t>
      </w:r>
    </w:p>
    <w:p w14:paraId="2BA1B5DF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5.</w:t>
      </w:r>
      <w:r>
        <w:rPr>
          <w:rFonts w:ascii="宋体" w:eastAsia="宋体" w:hAnsi="宋体" w:cs="宋体" w:hint="eastAsia"/>
          <w:sz w:val="28"/>
          <w:szCs w:val="28"/>
        </w:rPr>
        <w:t>教师个人获得的荣誉须与教学工作相关。</w:t>
      </w:r>
    </w:p>
    <w:p w14:paraId="75CB0939" w14:textId="77777777" w:rsidR="00733785" w:rsidRDefault="00874267">
      <w:pPr>
        <w:spacing w:line="520" w:lineRule="exact"/>
        <w:rPr>
          <w:rFonts w:ascii="微软雅黑" w:eastAsia="微软雅黑" w:hAnsi="微软雅黑" w:cs="微软雅黑"/>
          <w:color w:val="111F2C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111F2C"/>
          <w:szCs w:val="21"/>
          <w:shd w:val="clear" w:color="auto" w:fill="FFFFFF"/>
        </w:rPr>
        <w:t xml:space="preserve">                 </w:t>
      </w:r>
    </w:p>
    <w:p w14:paraId="092DBF0E" w14:textId="77777777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111F2C"/>
          <w:szCs w:val="21"/>
          <w:shd w:val="clear" w:color="auto" w:fill="FFFFFF"/>
        </w:rPr>
        <w:t xml:space="preserve">                                            </w:t>
      </w:r>
      <w:r>
        <w:rPr>
          <w:rFonts w:ascii="宋体" w:eastAsia="宋体" w:hAnsi="宋体" w:cs="宋体" w:hint="eastAsia"/>
          <w:sz w:val="28"/>
          <w:szCs w:val="28"/>
        </w:rPr>
        <w:t>教学督导与质量评估处</w:t>
      </w:r>
    </w:p>
    <w:p w14:paraId="3B072C91" w14:textId="3FD3F5FC" w:rsidR="00733785" w:rsidRDefault="00874267">
      <w:pPr>
        <w:spacing w:line="5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              2021</w:t>
      </w:r>
      <w:r>
        <w:rPr>
          <w:rFonts w:ascii="宋体" w:eastAsia="宋体" w:hAnsi="宋体" w:cs="宋体" w:hint="eastAsia"/>
          <w:sz w:val="28"/>
          <w:szCs w:val="28"/>
        </w:rPr>
        <w:t>年</w:t>
      </w:r>
      <w:r w:rsidR="00526D19">
        <w:rPr>
          <w:rFonts w:ascii="宋体" w:eastAsia="宋体" w:hAnsi="宋体" w:cs="宋体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sectPr w:rsidR="00733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74D7DD0"/>
    <w:rsid w:val="00526D19"/>
    <w:rsid w:val="00733785"/>
    <w:rsid w:val="00874267"/>
    <w:rsid w:val="174D7DD0"/>
    <w:rsid w:val="363E579E"/>
    <w:rsid w:val="38B064E8"/>
    <w:rsid w:val="3B314217"/>
    <w:rsid w:val="3C1F7B3A"/>
    <w:rsid w:val="4300706B"/>
    <w:rsid w:val="4BF66B3E"/>
    <w:rsid w:val="5219744E"/>
    <w:rsid w:val="5628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05A950"/>
  <w15:docId w15:val="{E664161D-E85E-4D21-AB52-EA915F4EA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曾希君</dc:creator>
  <cp:lastModifiedBy>趙 センパク</cp:lastModifiedBy>
  <cp:revision>3</cp:revision>
  <dcterms:created xsi:type="dcterms:W3CDTF">2021-04-22T00:09:00Z</dcterms:created>
  <dcterms:modified xsi:type="dcterms:W3CDTF">2021-06-24T02:09:00Z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